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97" w:rsidRPr="000F1EF9" w:rsidRDefault="0091034F" w:rsidP="0091034F">
      <w:pPr>
        <w:pStyle w:val="Listenabsatz"/>
        <w:spacing w:before="120" w:after="120" w:line="240" w:lineRule="auto"/>
        <w:ind w:left="0"/>
        <w:jc w:val="center"/>
        <w:rPr>
          <w:rFonts w:asciiTheme="minorHAnsi" w:hAnsiTheme="minorHAnsi"/>
          <w:b/>
          <w:bCs/>
          <w:sz w:val="32"/>
          <w:szCs w:val="32"/>
          <w:lang w:val="fr-FR"/>
        </w:rPr>
      </w:pPr>
      <w:r w:rsidRPr="000F1EF9">
        <w:rPr>
          <w:rFonts w:asciiTheme="minorHAnsi" w:hAnsiTheme="minorHAnsi"/>
          <w:b/>
          <w:bCs/>
          <w:sz w:val="32"/>
          <w:szCs w:val="32"/>
          <w:lang w:val="fr-FR"/>
        </w:rPr>
        <w:t>1</w:t>
      </w:r>
      <w:r w:rsidRPr="000F1EF9">
        <w:rPr>
          <w:rFonts w:asciiTheme="minorHAnsi" w:hAnsiTheme="minorHAnsi"/>
          <w:b/>
          <w:bCs/>
          <w:sz w:val="32"/>
          <w:szCs w:val="32"/>
          <w:vertAlign w:val="superscript"/>
          <w:lang w:val="fr-FR"/>
        </w:rPr>
        <w:t>ière</w:t>
      </w:r>
      <w:r w:rsidRPr="000F1EF9">
        <w:rPr>
          <w:rFonts w:asciiTheme="minorHAnsi" w:hAnsiTheme="minorHAnsi"/>
          <w:b/>
          <w:bCs/>
          <w:sz w:val="32"/>
          <w:szCs w:val="32"/>
          <w:lang w:val="fr-FR"/>
        </w:rPr>
        <w:t xml:space="preserve"> </w:t>
      </w:r>
      <w:r w:rsidR="00056F5A" w:rsidRPr="000F1EF9">
        <w:rPr>
          <w:rFonts w:asciiTheme="minorHAnsi" w:hAnsiTheme="minorHAnsi"/>
          <w:b/>
          <w:bCs/>
          <w:sz w:val="32"/>
          <w:szCs w:val="32"/>
          <w:lang w:val="fr-FR"/>
        </w:rPr>
        <w:t>R</w:t>
      </w:r>
      <w:r w:rsidR="00421FDC" w:rsidRPr="000F1EF9">
        <w:rPr>
          <w:rFonts w:asciiTheme="minorHAnsi" w:hAnsiTheme="minorHAnsi"/>
          <w:b/>
          <w:bCs/>
          <w:sz w:val="32"/>
          <w:szCs w:val="32"/>
          <w:lang w:val="fr-FR"/>
        </w:rPr>
        <w:t>éunion de l’</w:t>
      </w:r>
      <w:r w:rsidR="00056F5A" w:rsidRPr="000F1EF9">
        <w:rPr>
          <w:rFonts w:asciiTheme="minorHAnsi" w:hAnsiTheme="minorHAnsi"/>
          <w:b/>
          <w:bCs/>
          <w:sz w:val="32"/>
          <w:szCs w:val="32"/>
          <w:lang w:val="fr-FR"/>
        </w:rPr>
        <w:t>E</w:t>
      </w:r>
      <w:r w:rsidR="00421FDC" w:rsidRPr="000F1EF9">
        <w:rPr>
          <w:rFonts w:asciiTheme="minorHAnsi" w:hAnsiTheme="minorHAnsi"/>
          <w:b/>
          <w:bCs/>
          <w:sz w:val="32"/>
          <w:szCs w:val="32"/>
          <w:lang w:val="fr-FR"/>
        </w:rPr>
        <w:t>quipe de RE-ACTIVATE</w:t>
      </w:r>
      <w:r w:rsidR="007E3B70" w:rsidRPr="000F1EF9">
        <w:rPr>
          <w:rFonts w:asciiTheme="minorHAnsi" w:hAnsiTheme="minorHAnsi"/>
          <w:b/>
          <w:bCs/>
          <w:sz w:val="32"/>
          <w:szCs w:val="32"/>
          <w:lang w:val="fr-FR"/>
        </w:rPr>
        <w:br/>
      </w:r>
    </w:p>
    <w:p w:rsidR="00F41187" w:rsidRPr="000F1EF9" w:rsidRDefault="00E8704A" w:rsidP="0091034F">
      <w:pPr>
        <w:spacing w:before="120" w:after="120" w:line="240" w:lineRule="auto"/>
        <w:rPr>
          <w:rFonts w:asciiTheme="minorHAnsi" w:hAnsiTheme="minorHAnsi"/>
          <w:lang w:val="fr-FR"/>
        </w:rPr>
      </w:pPr>
      <w:r w:rsidRPr="000F1EF9">
        <w:rPr>
          <w:rFonts w:asciiTheme="minorHAnsi" w:hAnsiTheme="minorHAnsi"/>
          <w:b/>
          <w:lang w:val="fr-FR"/>
        </w:rPr>
        <w:t>Date</w:t>
      </w:r>
      <w:r w:rsidR="00F41187" w:rsidRPr="000F1EF9">
        <w:rPr>
          <w:rFonts w:asciiTheme="minorHAnsi" w:hAnsiTheme="minorHAnsi"/>
          <w:lang w:val="fr-FR"/>
        </w:rPr>
        <w:t xml:space="preserve">: </w:t>
      </w:r>
      <w:r w:rsidRPr="000F1EF9">
        <w:rPr>
          <w:rFonts w:asciiTheme="minorHAnsi" w:hAnsiTheme="minorHAnsi"/>
          <w:lang w:val="fr-FR"/>
        </w:rPr>
        <w:t>2-5</w:t>
      </w:r>
      <w:r w:rsidR="00503EDE" w:rsidRPr="000F1EF9">
        <w:rPr>
          <w:rFonts w:asciiTheme="minorHAnsi" w:hAnsiTheme="minorHAnsi"/>
          <w:lang w:val="fr-FR"/>
        </w:rPr>
        <w:t xml:space="preserve"> </w:t>
      </w:r>
      <w:r w:rsidRPr="000F1EF9">
        <w:rPr>
          <w:rFonts w:asciiTheme="minorHAnsi" w:hAnsiTheme="minorHAnsi"/>
          <w:lang w:val="fr-FR"/>
        </w:rPr>
        <w:t>décembre 2014</w:t>
      </w:r>
    </w:p>
    <w:p w:rsidR="00F41187" w:rsidRPr="000F1EF9" w:rsidRDefault="00E8704A" w:rsidP="0091034F">
      <w:pPr>
        <w:spacing w:before="120" w:after="120" w:line="240" w:lineRule="auto"/>
        <w:rPr>
          <w:rFonts w:asciiTheme="minorHAnsi" w:hAnsiTheme="minorHAnsi"/>
          <w:lang w:val="fr-FR"/>
        </w:rPr>
      </w:pPr>
      <w:r w:rsidRPr="000F1EF9">
        <w:rPr>
          <w:rFonts w:asciiTheme="minorHAnsi" w:hAnsiTheme="minorHAnsi"/>
          <w:b/>
          <w:lang w:val="fr-FR"/>
        </w:rPr>
        <w:t>Lieu</w:t>
      </w:r>
      <w:r w:rsidR="00F41187" w:rsidRPr="000F1EF9">
        <w:rPr>
          <w:rFonts w:asciiTheme="minorHAnsi" w:hAnsiTheme="minorHAnsi"/>
          <w:lang w:val="fr-FR"/>
        </w:rPr>
        <w:t xml:space="preserve">: </w:t>
      </w:r>
      <w:r w:rsidRPr="000F1EF9">
        <w:rPr>
          <w:rFonts w:asciiTheme="minorHAnsi" w:hAnsiTheme="minorHAnsi"/>
          <w:lang w:val="fr-FR"/>
        </w:rPr>
        <w:t>Rabat, Siège de la GIZ</w:t>
      </w:r>
      <w:r w:rsidR="00D25B10" w:rsidRPr="000F1EF9">
        <w:rPr>
          <w:rFonts w:asciiTheme="minorHAnsi" w:hAnsiTheme="minorHAnsi"/>
          <w:lang w:val="fr-FR"/>
        </w:rPr>
        <w:t>,</w:t>
      </w:r>
      <w:r w:rsidRPr="000F1EF9">
        <w:rPr>
          <w:rFonts w:asciiTheme="minorHAnsi" w:hAnsiTheme="minorHAnsi"/>
          <w:lang w:val="fr-FR"/>
        </w:rPr>
        <w:t xml:space="preserve"> 2 Av. Tour Hassan ; </w:t>
      </w:r>
      <w:r w:rsidR="000F1EF9" w:rsidRPr="000F1EF9">
        <w:rPr>
          <w:rFonts w:asciiTheme="minorHAnsi" w:hAnsiTheme="minorHAnsi"/>
          <w:lang w:val="fr-FR"/>
        </w:rPr>
        <w:t>Hôtel</w:t>
      </w:r>
      <w:r w:rsidRPr="000F1EF9">
        <w:rPr>
          <w:rFonts w:asciiTheme="minorHAnsi" w:hAnsiTheme="minorHAnsi"/>
          <w:lang w:val="fr-FR"/>
        </w:rPr>
        <w:t xml:space="preserve"> Mercure, R. de Tunis</w:t>
      </w:r>
    </w:p>
    <w:p w:rsidR="004C2F97" w:rsidRPr="000F1EF9" w:rsidRDefault="00E8704A" w:rsidP="0091034F">
      <w:pPr>
        <w:spacing w:before="120" w:after="120" w:line="240" w:lineRule="auto"/>
        <w:rPr>
          <w:rFonts w:asciiTheme="minorHAnsi" w:hAnsiTheme="minorHAnsi"/>
          <w:lang w:val="fr-FR"/>
        </w:rPr>
      </w:pPr>
      <w:r w:rsidRPr="000F1EF9">
        <w:rPr>
          <w:rFonts w:asciiTheme="minorHAnsi" w:hAnsiTheme="minorHAnsi"/>
          <w:b/>
          <w:bCs/>
          <w:lang w:val="fr-FR"/>
        </w:rPr>
        <w:t>Participants</w:t>
      </w:r>
      <w:r w:rsidR="004C2F97" w:rsidRPr="000F1EF9">
        <w:rPr>
          <w:rFonts w:asciiTheme="minorHAnsi" w:hAnsiTheme="minorHAnsi"/>
          <w:lang w:val="fr-FR"/>
        </w:rPr>
        <w:t xml:space="preserve">: </w:t>
      </w:r>
      <w:r w:rsidRPr="000F1EF9">
        <w:rPr>
          <w:rFonts w:asciiTheme="minorHAnsi" w:hAnsiTheme="minorHAnsi"/>
          <w:lang w:val="fr-FR"/>
        </w:rPr>
        <w:t>Steffen Erdle, Mischa Bechberger, Najia Bezzar, Amal Bouhafra</w:t>
      </w:r>
    </w:p>
    <w:p w:rsidR="00503EDE" w:rsidRPr="000F1EF9" w:rsidRDefault="00503EDE" w:rsidP="0091034F">
      <w:pPr>
        <w:spacing w:before="120" w:after="120" w:line="240" w:lineRule="auto"/>
        <w:rPr>
          <w:rFonts w:asciiTheme="minorHAnsi" w:hAnsiTheme="minorHAnsi"/>
          <w:b/>
          <w:lang w:val="fr-FR"/>
        </w:rPr>
      </w:pPr>
    </w:p>
    <w:p w:rsidR="004C2F97" w:rsidRPr="000F1EF9" w:rsidRDefault="00E8704A" w:rsidP="0091034F">
      <w:pPr>
        <w:spacing w:before="120" w:after="120" w:line="240" w:lineRule="auto"/>
        <w:rPr>
          <w:rFonts w:asciiTheme="minorHAnsi" w:hAnsiTheme="minorHAnsi"/>
          <w:b/>
          <w:lang w:val="fr-FR"/>
        </w:rPr>
      </w:pPr>
      <w:r w:rsidRPr="000F1EF9">
        <w:rPr>
          <w:rFonts w:asciiTheme="minorHAnsi" w:hAnsiTheme="minorHAnsi"/>
          <w:b/>
          <w:lang w:val="fr-FR"/>
        </w:rPr>
        <w:t>Agenda</w:t>
      </w:r>
      <w:r w:rsidR="00F13DC7" w:rsidRPr="000F1EF9">
        <w:rPr>
          <w:rFonts w:asciiTheme="minorHAnsi" w:hAnsiTheme="minorHAnsi"/>
          <w:b/>
          <w:lang w:val="fr-FR"/>
        </w:rPr>
        <w:t xml:space="preserve"> mardi</w:t>
      </w:r>
      <w:r w:rsidR="00A51718" w:rsidRPr="000F1EF9">
        <w:rPr>
          <w:rFonts w:asciiTheme="minorHAnsi" w:hAnsiTheme="minorHAnsi"/>
          <w:b/>
          <w:lang w:val="fr-FR"/>
        </w:rPr>
        <w:t>, 2/12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503EDE" w:rsidRPr="000F1EF9" w:rsidTr="00910B95">
        <w:tc>
          <w:tcPr>
            <w:tcW w:w="851" w:type="dxa"/>
            <w:tcBorders>
              <w:top w:val="nil"/>
              <w:left w:val="nil"/>
            </w:tcBorders>
            <w:shd w:val="clear" w:color="auto" w:fill="FF0000"/>
          </w:tcPr>
          <w:p w:rsidR="00503EDE" w:rsidRPr="000F1EF9" w:rsidRDefault="00B80457" w:rsidP="00B80457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J</w:t>
            </w:r>
            <w:r w:rsidR="00E8704A" w:rsidRPr="000F1EF9">
              <w:rPr>
                <w:rFonts w:asciiTheme="minorHAnsi" w:hAnsiTheme="minorHAnsi"/>
                <w:b/>
                <w:lang w:val="fr-FR"/>
              </w:rPr>
              <w:t>our</w:t>
            </w:r>
            <w:r w:rsidRPr="000F1EF9">
              <w:rPr>
                <w:rFonts w:asciiTheme="minorHAnsi" w:hAnsiTheme="minorHAnsi"/>
                <w:b/>
                <w:lang w:val="fr-FR"/>
              </w:rPr>
              <w:t xml:space="preserve"> 1</w:t>
            </w:r>
          </w:p>
        </w:tc>
        <w:tc>
          <w:tcPr>
            <w:tcW w:w="6237" w:type="dxa"/>
            <w:tcBorders>
              <w:top w:val="nil"/>
              <w:left w:val="nil"/>
            </w:tcBorders>
            <w:shd w:val="clear" w:color="auto" w:fill="FF0000"/>
          </w:tcPr>
          <w:p w:rsidR="00503EDE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Sujet</w:t>
            </w:r>
            <w:r w:rsidR="00B80457" w:rsidRPr="000F1EF9">
              <w:rPr>
                <w:rFonts w:asciiTheme="minorHAnsi" w:hAnsiTheme="minorHAnsi"/>
                <w:b/>
                <w:lang w:val="fr-FR"/>
              </w:rPr>
              <w:t xml:space="preserve"> à traiter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FF0000"/>
          </w:tcPr>
          <w:p w:rsidR="00503EDE" w:rsidRPr="000F1EF9" w:rsidRDefault="001C5775" w:rsidP="0091034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R</w:t>
            </w:r>
            <w:r w:rsidR="00E8704A" w:rsidRPr="000F1EF9">
              <w:rPr>
                <w:rFonts w:asciiTheme="minorHAnsi" w:hAnsiTheme="minorHAnsi"/>
                <w:b/>
                <w:lang w:val="fr-FR"/>
              </w:rPr>
              <w:t>esponsable</w:t>
            </w:r>
            <w:r w:rsidRPr="000F1EF9">
              <w:rPr>
                <w:rFonts w:asciiTheme="minorHAnsi" w:hAnsiTheme="minorHAnsi"/>
                <w:b/>
                <w:lang w:val="fr-FR"/>
              </w:rPr>
              <w:t>(s)</w:t>
            </w:r>
          </w:p>
        </w:tc>
        <w:tc>
          <w:tcPr>
            <w:tcW w:w="1702" w:type="dxa"/>
            <w:tcBorders>
              <w:top w:val="nil"/>
              <w:right w:val="nil"/>
            </w:tcBorders>
            <w:shd w:val="clear" w:color="auto" w:fill="FF0000"/>
          </w:tcPr>
          <w:p w:rsidR="00503EDE" w:rsidRPr="000F1EF9" w:rsidRDefault="001C5775" w:rsidP="001C5775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Outils</w:t>
            </w:r>
          </w:p>
        </w:tc>
      </w:tr>
      <w:tr w:rsidR="00503EDE" w:rsidRPr="000F1EF9" w:rsidTr="00E80F93">
        <w:tc>
          <w:tcPr>
            <w:tcW w:w="851" w:type="dxa"/>
            <w:tcBorders>
              <w:top w:val="nil"/>
              <w:left w:val="nil"/>
            </w:tcBorders>
          </w:tcPr>
          <w:p w:rsidR="00503EDE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0</w:t>
            </w:r>
            <w:r w:rsidR="00503EDE" w:rsidRPr="000F1EF9">
              <w:rPr>
                <w:rFonts w:asciiTheme="minorHAnsi" w:hAnsiTheme="minorHAnsi"/>
                <w:lang w:val="fr-FR"/>
              </w:rPr>
              <w:t>9.</w:t>
            </w:r>
            <w:r w:rsidRPr="000F1EF9">
              <w:rPr>
                <w:rFonts w:asciiTheme="minorHAnsi" w:hAnsiTheme="minorHAnsi"/>
                <w:lang w:val="fr-FR"/>
              </w:rPr>
              <w:t>3</w:t>
            </w:r>
            <w:r w:rsidR="00503EDE"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9C1988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Introduction</w:t>
            </w:r>
          </w:p>
          <w:p w:rsidR="00503EDE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Auto-présentation des participants</w:t>
            </w:r>
          </w:p>
          <w:p w:rsidR="002266CE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Introduction aux objectifs du workshop</w:t>
            </w:r>
          </w:p>
          <w:p w:rsidR="0091034F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Feedback, questions, commentaires des participants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8C4EFB" w:rsidRPr="000F1EF9" w:rsidRDefault="008C4EFB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  <w:p w:rsidR="009C1988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  <w:p w:rsidR="00BB1A6D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Steffen</w:t>
            </w:r>
          </w:p>
          <w:p w:rsidR="0091034F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503EDE" w:rsidRPr="000F1EF9" w:rsidRDefault="00503ED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  <w:p w:rsidR="00B73D0D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Programme</w:t>
            </w:r>
          </w:p>
        </w:tc>
      </w:tr>
      <w:tr w:rsidR="00D2622B" w:rsidRPr="008638AA" w:rsidTr="00910B95">
        <w:tc>
          <w:tcPr>
            <w:tcW w:w="851" w:type="dxa"/>
            <w:tcBorders>
              <w:left w:val="nil"/>
            </w:tcBorders>
            <w:shd w:val="clear" w:color="auto" w:fill="00B0F0"/>
          </w:tcPr>
          <w:p w:rsidR="00D2622B" w:rsidRPr="000F1EF9" w:rsidRDefault="00D2622B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237" w:type="dxa"/>
            <w:tcBorders>
              <w:left w:val="nil"/>
            </w:tcBorders>
            <w:shd w:val="clear" w:color="auto" w:fill="00B0F0"/>
          </w:tcPr>
          <w:p w:rsidR="00D2622B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RE-ACTIVATE: état des lieux</w:t>
            </w:r>
            <w:r w:rsidR="00F13DC7" w:rsidRPr="000F1EF9">
              <w:rPr>
                <w:rFonts w:asciiTheme="minorHAnsi" w:hAnsiTheme="minorHAnsi"/>
                <w:b/>
                <w:lang w:val="fr-FR"/>
              </w:rPr>
              <w:t xml:space="preserve"> 2014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00B0F0"/>
          </w:tcPr>
          <w:p w:rsidR="00D2622B" w:rsidRPr="000F1EF9" w:rsidRDefault="00D2622B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00B0F0"/>
          </w:tcPr>
          <w:p w:rsidR="00D2622B" w:rsidRPr="000F1EF9" w:rsidRDefault="00D2622B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D2622B" w:rsidRPr="000F1EF9" w:rsidTr="00D2622B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D2622B" w:rsidRPr="000F1EF9" w:rsidRDefault="0091034F" w:rsidP="00F13DC7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10</w:t>
            </w:r>
            <w:r w:rsidR="00D2622B" w:rsidRPr="000F1EF9">
              <w:rPr>
                <w:rFonts w:asciiTheme="minorHAnsi" w:hAnsiTheme="minorHAnsi"/>
                <w:lang w:val="fr-FR"/>
              </w:rPr>
              <w:t>.</w:t>
            </w:r>
            <w:r w:rsidR="00F13DC7" w:rsidRPr="000F1EF9">
              <w:rPr>
                <w:rFonts w:asciiTheme="minorHAnsi" w:hAnsiTheme="minorHAnsi"/>
                <w:lang w:val="fr-FR"/>
              </w:rPr>
              <w:t>3</w:t>
            </w:r>
            <w:r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91034F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Brève présentation du statu quo </w:t>
            </w:r>
            <w:r w:rsidR="00D25B10" w:rsidRPr="000F1EF9">
              <w:rPr>
                <w:rFonts w:asciiTheme="minorHAnsi" w:hAnsiTheme="minorHAnsi"/>
                <w:b/>
                <w:lang w:val="fr-FR"/>
              </w:rPr>
              <w:t>et</w:t>
            </w:r>
            <w:r w:rsidRPr="000F1EF9">
              <w:rPr>
                <w:rFonts w:asciiTheme="minorHAnsi" w:hAnsiTheme="minorHAnsi"/>
                <w:b/>
                <w:lang w:val="fr-FR"/>
              </w:rPr>
              <w:t xml:space="preserve"> du déroulement du projet</w:t>
            </w:r>
            <w:r w:rsidR="00B80457" w:rsidRPr="000F1EF9">
              <w:rPr>
                <w:rFonts w:asciiTheme="minorHAnsi" w:hAnsiTheme="minorHAnsi"/>
                <w:b/>
                <w:lang w:val="fr-FR"/>
              </w:rPr>
              <w:t xml:space="preserve"> : </w:t>
            </w:r>
          </w:p>
          <w:p w:rsidR="0091034F" w:rsidRPr="000F1EF9" w:rsidRDefault="0091034F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Quelle est l’état de la planification </w:t>
            </w:r>
            <w:r w:rsidR="00B80457" w:rsidRPr="000F1EF9">
              <w:rPr>
                <w:rFonts w:asciiTheme="minorHAnsi" w:hAnsiTheme="minorHAnsi"/>
                <w:lang w:val="fr-FR"/>
              </w:rPr>
              <w:t xml:space="preserve">et de l’élaboration </w:t>
            </w:r>
            <w:r w:rsidRPr="000F1EF9">
              <w:rPr>
                <w:rFonts w:asciiTheme="minorHAnsi" w:hAnsiTheme="minorHAnsi"/>
                <w:lang w:val="fr-FR"/>
              </w:rPr>
              <w:t>du projet ?</w:t>
            </w:r>
          </w:p>
          <w:p w:rsidR="0091034F" w:rsidRPr="000F1EF9" w:rsidRDefault="008638AA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 xml:space="preserve">Quels sont vos </w:t>
            </w:r>
            <w:r w:rsidR="00B80457" w:rsidRPr="000F1EF9">
              <w:rPr>
                <w:rFonts w:asciiTheme="minorHAnsi" w:hAnsiTheme="minorHAnsi"/>
                <w:lang w:val="fr-FR"/>
              </w:rPr>
              <w:t>part</w:t>
            </w:r>
            <w:r w:rsidR="00B80457" w:rsidRPr="000F1EF9">
              <w:rPr>
                <w:rFonts w:asciiTheme="minorHAnsi" w:hAnsiTheme="minorHAnsi"/>
                <w:lang w:val="fr-FR"/>
              </w:rPr>
              <w:t>e</w:t>
            </w:r>
            <w:r w:rsidR="00B80457" w:rsidRPr="000F1EF9">
              <w:rPr>
                <w:rFonts w:asciiTheme="minorHAnsi" w:hAnsiTheme="minorHAnsi"/>
                <w:lang w:val="fr-FR"/>
              </w:rPr>
              <w:t>naires</w:t>
            </w:r>
            <w:r>
              <w:rPr>
                <w:rFonts w:asciiTheme="minorHAnsi" w:hAnsiTheme="minorHAnsi"/>
                <w:lang w:val="fr-FR"/>
              </w:rPr>
              <w:t xml:space="preserve"> / interlocuteurs le plus importants</w:t>
            </w:r>
            <w:r w:rsidR="00B80457" w:rsidRPr="000F1EF9">
              <w:rPr>
                <w:rFonts w:asciiTheme="minorHAnsi" w:hAnsiTheme="minorHAnsi"/>
                <w:lang w:val="fr-FR"/>
              </w:rPr>
              <w:t> ?</w:t>
            </w:r>
          </w:p>
          <w:p w:rsidR="00D2622B" w:rsidRPr="000F1EF9" w:rsidRDefault="00B8045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Quelles sont les conclusions / collaborations</w:t>
            </w:r>
            <w:r w:rsidR="008638AA">
              <w:rPr>
                <w:rFonts w:asciiTheme="minorHAnsi" w:hAnsiTheme="minorHAnsi"/>
                <w:lang w:val="fr-FR"/>
              </w:rPr>
              <w:t xml:space="preserve"> qui en résultent</w:t>
            </w:r>
            <w:r w:rsidRPr="000F1EF9">
              <w:rPr>
                <w:rFonts w:asciiTheme="minorHAnsi" w:hAnsiTheme="minorHAnsi"/>
                <w:lang w:val="fr-FR"/>
              </w:rPr>
              <w:t>?</w:t>
            </w:r>
          </w:p>
          <w:p w:rsidR="00B80457" w:rsidRPr="000F1EF9" w:rsidRDefault="00B8045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Quels objectifs / priorités ont été </w:t>
            </w:r>
            <w:r w:rsidR="00F13DC7" w:rsidRPr="000F1EF9">
              <w:rPr>
                <w:rFonts w:asciiTheme="minorHAnsi" w:hAnsiTheme="minorHAnsi"/>
                <w:lang w:val="fr-FR"/>
              </w:rPr>
              <w:t xml:space="preserve">identifiés / </w:t>
            </w:r>
            <w:r w:rsidRPr="000F1EF9">
              <w:rPr>
                <w:rFonts w:asciiTheme="minorHAnsi" w:hAnsiTheme="minorHAnsi"/>
                <w:lang w:val="fr-FR"/>
              </w:rPr>
              <w:t>fixés ?</w:t>
            </w:r>
          </w:p>
          <w:p w:rsidR="00B80457" w:rsidRPr="000F1EF9" w:rsidRDefault="00F13DC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Quels ont été les acti</w:t>
            </w:r>
            <w:r w:rsidR="008638AA">
              <w:rPr>
                <w:rFonts w:asciiTheme="minorHAnsi" w:hAnsiTheme="minorHAnsi"/>
                <w:lang w:val="fr-FR"/>
              </w:rPr>
              <w:t>vités</w:t>
            </w:r>
            <w:r w:rsidRPr="000F1EF9">
              <w:rPr>
                <w:rFonts w:asciiTheme="minorHAnsi" w:hAnsiTheme="minorHAnsi"/>
                <w:lang w:val="fr-FR"/>
              </w:rPr>
              <w:t xml:space="preserve"> jusqu’ici ? Avec quels résultats ?</w:t>
            </w:r>
          </w:p>
          <w:p w:rsidR="00F13DC7" w:rsidRPr="000F1EF9" w:rsidRDefault="00F13DC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Quelles 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actions </w:t>
            </w:r>
            <w:r w:rsidRPr="000F1EF9">
              <w:rPr>
                <w:rFonts w:asciiTheme="minorHAnsi" w:hAnsiTheme="minorHAnsi"/>
                <w:lang w:val="fr-FR"/>
              </w:rPr>
              <w:t xml:space="preserve">sont en état de préparation et/ou de planification ? </w:t>
            </w:r>
          </w:p>
          <w:p w:rsidR="002266CE" w:rsidRPr="000F1EF9" w:rsidRDefault="00B80457" w:rsidP="008638AA">
            <w:pPr>
              <w:pStyle w:val="Listenabsatz"/>
              <w:numPr>
                <w:ilvl w:val="0"/>
                <w:numId w:val="2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présente les aspects le plus importants de son travail </w:t>
            </w:r>
            <w:r w:rsidR="00F13DC7" w:rsidRPr="000F1EF9">
              <w:rPr>
                <w:rFonts w:asciiTheme="minorHAnsi" w:hAnsiTheme="minorHAnsi"/>
                <w:lang w:val="fr-FR"/>
              </w:rPr>
              <w:t xml:space="preserve">en 2014 </w:t>
            </w:r>
            <w:r w:rsidRPr="000F1EF9">
              <w:rPr>
                <w:rFonts w:asciiTheme="minorHAnsi" w:hAnsiTheme="minorHAnsi"/>
                <w:lang w:val="fr-FR"/>
              </w:rPr>
              <w:t>pendant 15</w:t>
            </w:r>
            <w:r w:rsidR="002266CE" w:rsidRPr="000F1EF9">
              <w:rPr>
                <w:rFonts w:asciiTheme="minorHAnsi" w:hAnsiTheme="minorHAnsi"/>
                <w:lang w:val="fr-FR"/>
              </w:rPr>
              <w:t xml:space="preserve"> min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D2622B" w:rsidRPr="000F1EF9" w:rsidRDefault="00B8045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Steffen</w:t>
            </w:r>
          </w:p>
          <w:p w:rsidR="003439EE" w:rsidRPr="000F1EF9" w:rsidRDefault="00B80457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D2622B" w:rsidRPr="000F1EF9" w:rsidRDefault="00B80457" w:rsidP="00B80457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</w:t>
            </w:r>
            <w:r w:rsidR="004C0454" w:rsidRPr="000F1EF9">
              <w:rPr>
                <w:rFonts w:asciiTheme="minorHAnsi" w:hAnsiTheme="minorHAnsi"/>
                <w:lang w:val="fr-FR"/>
              </w:rPr>
              <w:t>li</w:t>
            </w:r>
            <w:r w:rsidR="004C0454" w:rsidRPr="000F1EF9">
              <w:rPr>
                <w:rFonts w:asciiTheme="minorHAnsi" w:hAnsiTheme="minorHAnsi"/>
                <w:lang w:val="fr-FR"/>
              </w:rPr>
              <w:t>p</w:t>
            </w:r>
            <w:r w:rsidR="004C0454" w:rsidRPr="000F1EF9">
              <w:rPr>
                <w:rFonts w:asciiTheme="minorHAnsi" w:hAnsiTheme="minorHAnsi"/>
                <w:lang w:val="fr-FR"/>
              </w:rPr>
              <w:t>chart</w:t>
            </w:r>
            <w:r w:rsidRPr="000F1EF9">
              <w:rPr>
                <w:rFonts w:asciiTheme="minorHAnsi" w:hAnsiTheme="minorHAnsi"/>
                <w:lang w:val="fr-FR"/>
              </w:rPr>
              <w:t>,</w:t>
            </w:r>
            <w:r w:rsidR="004C0454" w:rsidRPr="000F1EF9">
              <w:rPr>
                <w:rFonts w:asciiTheme="minorHAnsi" w:hAnsiTheme="minorHAnsi"/>
                <w:lang w:val="fr-FR"/>
              </w:rPr>
              <w:t xml:space="preserve"> 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="004C0454" w:rsidRPr="000F1EF9">
              <w:rPr>
                <w:rFonts w:asciiTheme="minorHAnsi" w:hAnsiTheme="minorHAnsi"/>
                <w:lang w:val="fr-FR"/>
              </w:rPr>
              <w:t>inboard</w:t>
            </w:r>
          </w:p>
        </w:tc>
      </w:tr>
      <w:tr w:rsidR="002266CE" w:rsidRPr="000F1EF9" w:rsidTr="00D2622B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266CE" w:rsidRPr="000F1EF9" w:rsidRDefault="00B80457" w:rsidP="00F13DC7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12</w:t>
            </w:r>
            <w:r w:rsidR="002266CE" w:rsidRPr="000F1EF9">
              <w:rPr>
                <w:rFonts w:asciiTheme="minorHAnsi" w:hAnsiTheme="minorHAnsi"/>
                <w:lang w:val="fr-FR"/>
              </w:rPr>
              <w:t>.</w:t>
            </w:r>
            <w:r w:rsidR="00F13DC7" w:rsidRPr="000F1EF9">
              <w:rPr>
                <w:rFonts w:asciiTheme="minorHAnsi" w:hAnsiTheme="minorHAnsi"/>
                <w:lang w:val="fr-FR"/>
              </w:rPr>
              <w:t>3</w:t>
            </w:r>
            <w:r w:rsidR="002266CE"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2266CE" w:rsidRPr="000F1EF9" w:rsidRDefault="00B80457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Pause</w:t>
            </w:r>
            <w:r w:rsidR="000F1EF9">
              <w:rPr>
                <w:rFonts w:asciiTheme="minorHAnsi" w:hAnsiTheme="minorHAnsi"/>
                <w:lang w:val="fr-FR"/>
              </w:rPr>
              <w:t>-</w:t>
            </w:r>
            <w:r w:rsidRPr="000F1EF9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2266CE" w:rsidRPr="000F1EF9" w:rsidRDefault="002266C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2266CE" w:rsidRPr="000F1EF9" w:rsidRDefault="002266C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503EDE" w:rsidRPr="008638AA" w:rsidTr="00910B95">
        <w:tc>
          <w:tcPr>
            <w:tcW w:w="851" w:type="dxa"/>
            <w:tcBorders>
              <w:left w:val="nil"/>
            </w:tcBorders>
            <w:shd w:val="clear" w:color="auto" w:fill="00B0F0"/>
          </w:tcPr>
          <w:p w:rsidR="00503EDE" w:rsidRPr="000F1EF9" w:rsidRDefault="00503ED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237" w:type="dxa"/>
            <w:tcBorders>
              <w:left w:val="nil"/>
            </w:tcBorders>
            <w:shd w:val="clear" w:color="auto" w:fill="00B0F0"/>
          </w:tcPr>
          <w:p w:rsidR="00503EDE" w:rsidRPr="000F1EF9" w:rsidRDefault="00F13DC7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RE-ACTIVATE: Planification </w:t>
            </w:r>
            <w:r w:rsidR="000F1EF9" w:rsidRPr="000F1EF9">
              <w:rPr>
                <w:rFonts w:asciiTheme="minorHAnsi" w:hAnsiTheme="minorHAnsi"/>
                <w:b/>
                <w:lang w:val="fr-FR"/>
              </w:rPr>
              <w:t>opérationnelle</w:t>
            </w:r>
            <w:r w:rsidRPr="000F1EF9">
              <w:rPr>
                <w:rFonts w:asciiTheme="minorHAnsi" w:hAnsiTheme="minorHAnsi"/>
                <w:b/>
                <w:lang w:val="fr-FR"/>
              </w:rPr>
              <w:t xml:space="preserve"> </w:t>
            </w:r>
            <w:r w:rsidR="008C4EFB" w:rsidRPr="000F1EF9">
              <w:rPr>
                <w:rFonts w:asciiTheme="minorHAnsi" w:hAnsiTheme="minorHAnsi"/>
                <w:b/>
                <w:lang w:val="fr-FR"/>
              </w:rPr>
              <w:t>201</w:t>
            </w:r>
            <w:r w:rsidRPr="000F1EF9">
              <w:rPr>
                <w:rFonts w:asciiTheme="minorHAnsi" w:hAnsiTheme="minorHAnsi"/>
                <w:b/>
                <w:lang w:val="fr-FR"/>
              </w:rPr>
              <w:t>5</w:t>
            </w:r>
            <w:r w:rsidR="002E11CF" w:rsidRPr="000F1EF9">
              <w:rPr>
                <w:rFonts w:asciiTheme="minorHAnsi" w:hAnsiTheme="minorHAnsi"/>
                <w:b/>
                <w:lang w:val="fr-FR"/>
              </w:rPr>
              <w:t>, première partie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00B0F0"/>
          </w:tcPr>
          <w:p w:rsidR="00503EDE" w:rsidRPr="000F1EF9" w:rsidRDefault="00503ED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00B0F0"/>
          </w:tcPr>
          <w:p w:rsidR="00503EDE" w:rsidRPr="000F1EF9" w:rsidRDefault="00503EDE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503EDE" w:rsidRPr="008638AA" w:rsidTr="00E80F93">
        <w:tc>
          <w:tcPr>
            <w:tcW w:w="851" w:type="dxa"/>
            <w:tcBorders>
              <w:left w:val="nil"/>
            </w:tcBorders>
          </w:tcPr>
          <w:p w:rsidR="00503EDE" w:rsidRPr="000F1EF9" w:rsidRDefault="002266CE" w:rsidP="00F13DC7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 w:rsidR="00F13DC7" w:rsidRPr="000F1EF9">
              <w:rPr>
                <w:rFonts w:asciiTheme="minorHAnsi" w:hAnsiTheme="minorHAnsi"/>
                <w:lang w:val="fr-FR"/>
              </w:rPr>
              <w:t>3</w:t>
            </w:r>
            <w:r w:rsidR="00311766" w:rsidRPr="000F1EF9">
              <w:rPr>
                <w:rFonts w:asciiTheme="minorHAnsi" w:hAnsiTheme="minorHAnsi"/>
                <w:lang w:val="fr-FR"/>
              </w:rPr>
              <w:t>.</w:t>
            </w:r>
            <w:r w:rsidR="00F13DC7" w:rsidRPr="000F1EF9">
              <w:rPr>
                <w:rFonts w:asciiTheme="minorHAnsi" w:hAnsiTheme="minorHAnsi"/>
                <w:lang w:val="fr-FR"/>
              </w:rPr>
              <w:t>30</w:t>
            </w:r>
          </w:p>
        </w:tc>
        <w:tc>
          <w:tcPr>
            <w:tcW w:w="6237" w:type="dxa"/>
            <w:tcBorders>
              <w:left w:val="nil"/>
            </w:tcBorders>
          </w:tcPr>
          <w:p w:rsidR="005160FE" w:rsidRPr="000F1EF9" w:rsidRDefault="00056F5A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Composante 1:</w:t>
            </w:r>
            <w:r w:rsidRPr="000F1EF9">
              <w:rPr>
                <w:rFonts w:asciiTheme="minorHAnsi" w:hAnsiTheme="minorHAnsi"/>
                <w:lang w:val="fr-FR"/>
              </w:rPr>
              <w:t xml:space="preserve"> amélioration des connaissances sur les liens entre les énergies durables et le développement socio-économique 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(afin de </w:t>
            </w:r>
            <w:r w:rsidR="0000774A" w:rsidRPr="000F1EF9">
              <w:rPr>
                <w:rFonts w:asciiTheme="minorHAnsi" w:hAnsiTheme="minorHAnsi"/>
                <w:lang w:val="fr-FR"/>
              </w:rPr>
              <w:t xml:space="preserve">créer </w:t>
            </w:r>
            <w:r w:rsidRPr="000F1EF9">
              <w:rPr>
                <w:rFonts w:asciiTheme="minorHAnsi" w:hAnsiTheme="minorHAnsi"/>
                <w:lang w:val="fr-FR"/>
              </w:rPr>
              <w:t>des stratégies adaptées</w:t>
            </w:r>
            <w:r w:rsidR="00D25B10" w:rsidRPr="000F1EF9">
              <w:rPr>
                <w:rFonts w:asciiTheme="minorHAnsi" w:hAnsiTheme="minorHAnsi"/>
                <w:lang w:val="fr-FR"/>
              </w:rPr>
              <w:t>,</w:t>
            </w:r>
            <w:r w:rsidRPr="000F1EF9">
              <w:rPr>
                <w:rFonts w:asciiTheme="minorHAnsi" w:hAnsiTheme="minorHAnsi"/>
                <w:lang w:val="fr-FR"/>
              </w:rPr>
              <w:t xml:space="preserve"> intégrées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 et efficaces</w:t>
            </w:r>
            <w:r w:rsidR="0000774A" w:rsidRPr="000F1EF9">
              <w:rPr>
                <w:rFonts w:asciiTheme="minorHAnsi" w:hAnsiTheme="minorHAnsi"/>
                <w:lang w:val="fr-FR"/>
              </w:rPr>
              <w:t>)</w:t>
            </w:r>
            <w:r w:rsidRPr="000F1EF9">
              <w:rPr>
                <w:rFonts w:asciiTheme="minorHAnsi" w:hAnsiTheme="minorHAnsi"/>
                <w:lang w:val="fr-FR"/>
              </w:rPr>
              <w:t xml:space="preserve"> à travers l’identification des meilleures pratiques</w:t>
            </w:r>
            <w:r w:rsidR="0000774A" w:rsidRPr="000F1EF9">
              <w:rPr>
                <w:rFonts w:asciiTheme="minorHAnsi" w:hAnsiTheme="minorHAnsi"/>
                <w:lang w:val="fr-FR"/>
              </w:rPr>
              <w:t xml:space="preserve"> au niveau régional et mondial et </w:t>
            </w:r>
            <w:r w:rsidRPr="000F1EF9">
              <w:rPr>
                <w:rFonts w:asciiTheme="minorHAnsi" w:hAnsiTheme="minorHAnsi"/>
                <w:lang w:val="fr-FR"/>
              </w:rPr>
              <w:t>la promotion du dialogue entre experts et stakeholders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58322F" w:rsidRDefault="00056F5A" w:rsidP="00056F5A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Les parties prenantes sont en mesure de mieux apprécier les implications des différentes approches et technol</w:t>
            </w:r>
            <w:r w:rsidRPr="000F1EF9">
              <w:rPr>
                <w:rFonts w:asciiTheme="minorHAnsi" w:hAnsiTheme="minorHAnsi"/>
                <w:lang w:val="fr-FR"/>
              </w:rPr>
              <w:t>o</w:t>
            </w:r>
            <w:r w:rsidRPr="000F1EF9">
              <w:rPr>
                <w:rFonts w:asciiTheme="minorHAnsi" w:hAnsiTheme="minorHAnsi"/>
                <w:lang w:val="fr-FR"/>
              </w:rPr>
              <w:t>gies ER/EE pour la création d’emploi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8638AA" w:rsidRPr="000F1EF9" w:rsidRDefault="008638AA" w:rsidP="008638AA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</w:t>
            </w:r>
            <w:r>
              <w:rPr>
                <w:rFonts w:asciiTheme="minorHAnsi" w:hAnsiTheme="minorHAnsi"/>
                <w:lang w:val="fr-FR"/>
              </w:rPr>
              <w:t>spécifie comment il compte contribuer à l’accomplissement des objectifs escom</w:t>
            </w:r>
            <w:r>
              <w:rPr>
                <w:rFonts w:asciiTheme="minorHAnsi" w:hAnsiTheme="minorHAnsi"/>
                <w:lang w:val="fr-FR"/>
              </w:rPr>
              <w:t>p</w:t>
            </w:r>
            <w:r>
              <w:rPr>
                <w:rFonts w:asciiTheme="minorHAnsi" w:hAnsiTheme="minorHAnsi"/>
                <w:lang w:val="fr-FR"/>
              </w:rPr>
              <w:t>tés.</w:t>
            </w:r>
          </w:p>
        </w:tc>
        <w:tc>
          <w:tcPr>
            <w:tcW w:w="1701" w:type="dxa"/>
            <w:tcBorders>
              <w:right w:val="nil"/>
            </w:tcBorders>
          </w:tcPr>
          <w:p w:rsidR="00311766" w:rsidRPr="000F1EF9" w:rsidRDefault="00056F5A" w:rsidP="003168F3">
            <w:pPr>
              <w:spacing w:before="120" w:after="120" w:line="240" w:lineRule="auto"/>
              <w:ind w:left="708" w:hanging="708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right w:val="nil"/>
            </w:tcBorders>
          </w:tcPr>
          <w:p w:rsidR="00311766" w:rsidRPr="000F1EF9" w:rsidRDefault="003439EE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Do</w:t>
            </w:r>
            <w:r w:rsidR="00056F5A" w:rsidRPr="000F1EF9">
              <w:rPr>
                <w:rFonts w:asciiTheme="minorHAnsi" w:hAnsiTheme="minorHAnsi"/>
                <w:lang w:val="fr-FR"/>
              </w:rPr>
              <w:t>c</w:t>
            </w:r>
            <w:r w:rsidRPr="000F1EF9">
              <w:rPr>
                <w:rFonts w:asciiTheme="minorHAnsi" w:hAnsiTheme="minorHAnsi"/>
                <w:lang w:val="fr-FR"/>
              </w:rPr>
              <w:t>ument</w:t>
            </w:r>
            <w:r w:rsidR="00056F5A" w:rsidRPr="000F1EF9">
              <w:rPr>
                <w:rFonts w:asciiTheme="minorHAnsi" w:hAnsiTheme="minorHAnsi"/>
                <w:lang w:val="fr-FR"/>
              </w:rPr>
              <w:t xml:space="preserve"> i</w:t>
            </w:r>
            <w:r w:rsidR="00056F5A" w:rsidRPr="000F1EF9">
              <w:rPr>
                <w:rFonts w:asciiTheme="minorHAnsi" w:hAnsiTheme="minorHAnsi"/>
                <w:lang w:val="fr-FR"/>
              </w:rPr>
              <w:t>m</w:t>
            </w:r>
            <w:r w:rsidR="00056F5A" w:rsidRPr="000F1EF9">
              <w:rPr>
                <w:rFonts w:asciiTheme="minorHAnsi" w:hAnsiTheme="minorHAnsi"/>
                <w:lang w:val="fr-FR"/>
              </w:rPr>
              <w:t>primé</w:t>
            </w:r>
            <w:r w:rsidR="0000774A" w:rsidRPr="000F1EF9">
              <w:rPr>
                <w:rFonts w:asciiTheme="minorHAnsi" w:hAnsiTheme="minorHAnsi"/>
                <w:lang w:val="fr-FR"/>
              </w:rPr>
              <w:t>, flipch</w:t>
            </w:r>
            <w:r w:rsidR="000F1EF9">
              <w:rPr>
                <w:rFonts w:asciiTheme="minorHAnsi" w:hAnsiTheme="minorHAnsi"/>
                <w:lang w:val="fr-FR"/>
              </w:rPr>
              <w:t>a</w:t>
            </w:r>
            <w:r w:rsidR="0000774A" w:rsidRPr="000F1EF9">
              <w:rPr>
                <w:rFonts w:asciiTheme="minorHAnsi" w:hAnsiTheme="minorHAnsi"/>
                <w:lang w:val="fr-FR"/>
              </w:rPr>
              <w:t>rt, pinboard</w:t>
            </w:r>
          </w:p>
        </w:tc>
      </w:tr>
      <w:tr w:rsidR="0000774A" w:rsidRPr="000F1EF9" w:rsidTr="00E80F93">
        <w:tc>
          <w:tcPr>
            <w:tcW w:w="851" w:type="dxa"/>
            <w:tcBorders>
              <w:left w:val="nil"/>
            </w:tcBorders>
          </w:tcPr>
          <w:p w:rsidR="0000774A" w:rsidRPr="000F1EF9" w:rsidRDefault="0000774A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14.30</w:t>
            </w:r>
          </w:p>
        </w:tc>
        <w:tc>
          <w:tcPr>
            <w:tcW w:w="6237" w:type="dxa"/>
            <w:tcBorders>
              <w:left w:val="nil"/>
            </w:tcBorders>
          </w:tcPr>
          <w:p w:rsidR="0000774A" w:rsidRPr="000F1EF9" w:rsidRDefault="0000774A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Composante 2:</w:t>
            </w:r>
            <w:r w:rsidRPr="000F1EF9">
              <w:rPr>
                <w:rFonts w:asciiTheme="minorHAnsi" w:hAnsiTheme="minorHAnsi"/>
                <w:lang w:val="fr-FR"/>
              </w:rPr>
              <w:t xml:space="preserve"> </w:t>
            </w:r>
            <w:r w:rsidR="00D25B10" w:rsidRPr="000F1EF9">
              <w:rPr>
                <w:rFonts w:asciiTheme="minorHAnsi" w:hAnsiTheme="minorHAnsi"/>
                <w:lang w:val="fr-FR"/>
              </w:rPr>
              <w:t>développement des mesures / mécanismes / outils (légales-réglementaires, techniques  ou financières), d’appui, de promotion ou d’implémentation afin de mettre en place les strat</w:t>
            </w:r>
            <w:r w:rsidR="00D25B10" w:rsidRPr="000F1EF9">
              <w:rPr>
                <w:rFonts w:asciiTheme="minorHAnsi" w:hAnsiTheme="minorHAnsi"/>
                <w:lang w:val="fr-FR"/>
              </w:rPr>
              <w:t>é</w:t>
            </w:r>
            <w:r w:rsidR="00D25B10" w:rsidRPr="000F1EF9">
              <w:rPr>
                <w:rFonts w:asciiTheme="minorHAnsi" w:hAnsiTheme="minorHAnsi"/>
                <w:lang w:val="fr-FR"/>
              </w:rPr>
              <w:t>gies et approches identifiées et préconisées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00774A" w:rsidRDefault="0000774A" w:rsidP="0000774A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lastRenderedPageBreak/>
              <w:t>Des instruments de soutien et des mesures de base ont été mis en place, pour appuyer l’utilisation des technol</w:t>
            </w:r>
            <w:r w:rsidRPr="000F1EF9">
              <w:rPr>
                <w:rFonts w:asciiTheme="minorHAnsi" w:hAnsiTheme="minorHAnsi"/>
                <w:lang w:val="fr-FR"/>
              </w:rPr>
              <w:t>o</w:t>
            </w:r>
            <w:r w:rsidRPr="000F1EF9">
              <w:rPr>
                <w:rFonts w:asciiTheme="minorHAnsi" w:hAnsiTheme="minorHAnsi"/>
                <w:lang w:val="fr-FR"/>
              </w:rPr>
              <w:t xml:space="preserve">gies et approches </w:t>
            </w:r>
            <w:r w:rsidR="008638AA">
              <w:rPr>
                <w:rFonts w:asciiTheme="minorHAnsi" w:hAnsiTheme="minorHAnsi"/>
                <w:lang w:val="fr-FR"/>
              </w:rPr>
              <w:t xml:space="preserve">ER/EE </w:t>
            </w:r>
            <w:r w:rsidR="006919CC" w:rsidRPr="000F1EF9">
              <w:rPr>
                <w:rFonts w:asciiTheme="minorHAnsi" w:hAnsiTheme="minorHAnsi"/>
                <w:lang w:val="fr-FR"/>
              </w:rPr>
              <w:t xml:space="preserve">identifiées </w:t>
            </w:r>
            <w:r w:rsidR="008638AA">
              <w:rPr>
                <w:rFonts w:asciiTheme="minorHAnsi" w:hAnsiTheme="minorHAnsi"/>
                <w:lang w:val="fr-FR"/>
              </w:rPr>
              <w:t>e</w:t>
            </w:r>
            <w:r w:rsidR="006919CC" w:rsidRPr="000F1EF9">
              <w:rPr>
                <w:rFonts w:asciiTheme="minorHAnsi" w:hAnsiTheme="minorHAnsi"/>
                <w:lang w:val="fr-FR"/>
              </w:rPr>
              <w:t>t précon</w:t>
            </w:r>
            <w:r w:rsidR="006919CC" w:rsidRPr="000F1EF9">
              <w:rPr>
                <w:rFonts w:asciiTheme="minorHAnsi" w:hAnsiTheme="minorHAnsi"/>
                <w:lang w:val="fr-FR"/>
              </w:rPr>
              <w:t>i</w:t>
            </w:r>
            <w:r w:rsidR="006919CC" w:rsidRPr="000F1EF9">
              <w:rPr>
                <w:rFonts w:asciiTheme="minorHAnsi" w:hAnsiTheme="minorHAnsi"/>
                <w:lang w:val="fr-FR"/>
              </w:rPr>
              <w:t>sées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8638AA" w:rsidRPr="000F1EF9" w:rsidRDefault="008638AA" w:rsidP="008638AA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</w:t>
            </w:r>
            <w:r>
              <w:rPr>
                <w:rFonts w:asciiTheme="minorHAnsi" w:hAnsiTheme="minorHAnsi"/>
                <w:lang w:val="fr-FR"/>
              </w:rPr>
              <w:t>spécifie comment il compte contribuer à l’accomplissement des objectifs escom</w:t>
            </w:r>
            <w:r>
              <w:rPr>
                <w:rFonts w:asciiTheme="minorHAnsi" w:hAnsiTheme="minorHAnsi"/>
                <w:lang w:val="fr-FR"/>
              </w:rPr>
              <w:t>p</w:t>
            </w:r>
            <w:r>
              <w:rPr>
                <w:rFonts w:asciiTheme="minorHAnsi" w:hAnsiTheme="minorHAnsi"/>
                <w:lang w:val="fr-FR"/>
              </w:rPr>
              <w:t>tés</w:t>
            </w:r>
            <w:r>
              <w:rPr>
                <w:rFonts w:asciiTheme="minorHAnsi" w:hAnsiTheme="minorHAnsi"/>
                <w:lang w:val="fr-FR"/>
              </w:rPr>
              <w:t>.</w:t>
            </w:r>
          </w:p>
        </w:tc>
        <w:tc>
          <w:tcPr>
            <w:tcW w:w="1701" w:type="dxa"/>
            <w:tcBorders>
              <w:right w:val="nil"/>
            </w:tcBorders>
          </w:tcPr>
          <w:p w:rsidR="0000774A" w:rsidRPr="000F1EF9" w:rsidRDefault="0000774A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lastRenderedPageBreak/>
              <w:t>Tous</w:t>
            </w:r>
          </w:p>
        </w:tc>
        <w:tc>
          <w:tcPr>
            <w:tcW w:w="1702" w:type="dxa"/>
            <w:tcBorders>
              <w:right w:val="nil"/>
            </w:tcBorders>
          </w:tcPr>
          <w:p w:rsidR="0000774A" w:rsidRPr="000F1EF9" w:rsidRDefault="0000774A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Document i</w:t>
            </w:r>
            <w:r w:rsidRPr="000F1EF9">
              <w:rPr>
                <w:rFonts w:asciiTheme="minorHAnsi" w:hAnsiTheme="minorHAnsi"/>
                <w:lang w:val="fr-FR"/>
              </w:rPr>
              <w:t>m</w:t>
            </w:r>
            <w:r w:rsidRPr="000F1EF9">
              <w:rPr>
                <w:rFonts w:asciiTheme="minorHAnsi" w:hAnsiTheme="minorHAnsi"/>
                <w:lang w:val="fr-FR"/>
              </w:rPr>
              <w:t>primé, flipch</w:t>
            </w:r>
            <w:r w:rsidR="000F1EF9">
              <w:rPr>
                <w:rFonts w:asciiTheme="minorHAnsi" w:hAnsiTheme="minorHAnsi"/>
                <w:lang w:val="fr-FR"/>
              </w:rPr>
              <w:t>a</w:t>
            </w:r>
            <w:r w:rsidRPr="000F1EF9">
              <w:rPr>
                <w:rFonts w:asciiTheme="minorHAnsi" w:hAnsiTheme="minorHAnsi"/>
                <w:lang w:val="fr-FR"/>
              </w:rPr>
              <w:t>rt, pinboard</w:t>
            </w:r>
          </w:p>
        </w:tc>
      </w:tr>
      <w:tr w:rsidR="0000774A" w:rsidRPr="000F1EF9" w:rsidTr="00C22B48">
        <w:tc>
          <w:tcPr>
            <w:tcW w:w="851" w:type="dxa"/>
            <w:tcBorders>
              <w:left w:val="nil"/>
            </w:tcBorders>
          </w:tcPr>
          <w:p w:rsidR="0000774A" w:rsidRPr="000F1EF9" w:rsidRDefault="0000774A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lastRenderedPageBreak/>
              <w:t>15.30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00774A" w:rsidRPr="000F1EF9" w:rsidRDefault="000F1EF9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Pause-café</w:t>
            </w:r>
          </w:p>
        </w:tc>
      </w:tr>
      <w:tr w:rsidR="0000774A" w:rsidRPr="000F1EF9" w:rsidTr="00E80F93">
        <w:tc>
          <w:tcPr>
            <w:tcW w:w="851" w:type="dxa"/>
            <w:tcBorders>
              <w:left w:val="nil"/>
            </w:tcBorders>
          </w:tcPr>
          <w:p w:rsidR="0000774A" w:rsidRPr="000F1EF9" w:rsidRDefault="0000774A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16:00</w:t>
            </w:r>
          </w:p>
        </w:tc>
        <w:tc>
          <w:tcPr>
            <w:tcW w:w="6237" w:type="dxa"/>
            <w:tcBorders>
              <w:left w:val="nil"/>
            </w:tcBorders>
          </w:tcPr>
          <w:p w:rsidR="0000774A" w:rsidRPr="000F1EF9" w:rsidRDefault="0000774A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Coposante3: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 développement des capacités nécessaires au niveau des entreprises locales, des institutions publiques et des re</w:t>
            </w:r>
            <w:r w:rsidR="00D25B10" w:rsidRPr="000F1EF9">
              <w:rPr>
                <w:rFonts w:asciiTheme="minorHAnsi" w:hAnsiTheme="minorHAnsi"/>
                <w:lang w:val="fr-FR"/>
              </w:rPr>
              <w:t>s</w:t>
            </w:r>
            <w:r w:rsidR="00D25B10" w:rsidRPr="000F1EF9">
              <w:rPr>
                <w:rFonts w:asciiTheme="minorHAnsi" w:hAnsiTheme="minorHAnsi"/>
                <w:lang w:val="fr-FR"/>
              </w:rPr>
              <w:t>sources humaines afin d’accompagner la mise en place et la part</w:t>
            </w:r>
            <w:r w:rsidR="00D25B10" w:rsidRPr="000F1EF9">
              <w:rPr>
                <w:rFonts w:asciiTheme="minorHAnsi" w:hAnsiTheme="minorHAnsi"/>
                <w:lang w:val="fr-FR"/>
              </w:rPr>
              <w:t>i</w:t>
            </w:r>
            <w:r w:rsidR="00D25B10" w:rsidRPr="000F1EF9">
              <w:rPr>
                <w:rFonts w:asciiTheme="minorHAnsi" w:hAnsiTheme="minorHAnsi"/>
                <w:lang w:val="fr-FR"/>
              </w:rPr>
              <w:t>cipation dans les marchés émergents des ER/EE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00774A" w:rsidRDefault="006919CC" w:rsidP="006919CC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Des capacités nécessaires au niveau des institutions, e</w:t>
            </w:r>
            <w:r w:rsidRPr="000F1EF9">
              <w:rPr>
                <w:rFonts w:asciiTheme="minorHAnsi" w:hAnsiTheme="minorHAnsi"/>
                <w:lang w:val="fr-FR"/>
              </w:rPr>
              <w:t>n</w:t>
            </w:r>
            <w:r w:rsidRPr="000F1EF9">
              <w:rPr>
                <w:rFonts w:asciiTheme="minorHAnsi" w:hAnsiTheme="minorHAnsi"/>
                <w:lang w:val="fr-FR"/>
              </w:rPr>
              <w:t xml:space="preserve">treprises et ressources humaines locales ont été créés pour permettre ou faciliter la mise en </w:t>
            </w:r>
            <w:r w:rsidR="000F1EF9" w:rsidRPr="000F1EF9">
              <w:rPr>
                <w:rFonts w:asciiTheme="minorHAnsi" w:hAnsiTheme="minorHAnsi"/>
                <w:lang w:val="fr-FR"/>
              </w:rPr>
              <w:t>œuvre</w:t>
            </w:r>
            <w:r w:rsidRPr="000F1EF9">
              <w:rPr>
                <w:rFonts w:asciiTheme="minorHAnsi" w:hAnsiTheme="minorHAnsi"/>
                <w:lang w:val="fr-FR"/>
              </w:rPr>
              <w:t xml:space="preserve"> des strat</w:t>
            </w:r>
            <w:r w:rsidRPr="000F1EF9">
              <w:rPr>
                <w:rFonts w:asciiTheme="minorHAnsi" w:hAnsiTheme="minorHAnsi"/>
                <w:lang w:val="fr-FR"/>
              </w:rPr>
              <w:t>é</w:t>
            </w:r>
            <w:r w:rsidRPr="000F1EF9">
              <w:rPr>
                <w:rFonts w:asciiTheme="minorHAnsi" w:hAnsiTheme="minorHAnsi"/>
                <w:lang w:val="fr-FR"/>
              </w:rPr>
              <w:t>gies et instruments identifiés et préconisés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8638AA" w:rsidRPr="000F1EF9" w:rsidRDefault="008638AA" w:rsidP="006919CC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</w:t>
            </w:r>
            <w:r>
              <w:rPr>
                <w:rFonts w:asciiTheme="minorHAnsi" w:hAnsiTheme="minorHAnsi"/>
                <w:lang w:val="fr-FR"/>
              </w:rPr>
              <w:t>spécifie comment il compte contribuer à l’accomplissement des objectifs escom</w:t>
            </w:r>
            <w:r>
              <w:rPr>
                <w:rFonts w:asciiTheme="minorHAnsi" w:hAnsiTheme="minorHAnsi"/>
                <w:lang w:val="fr-FR"/>
              </w:rPr>
              <w:t>p</w:t>
            </w:r>
            <w:r>
              <w:rPr>
                <w:rFonts w:asciiTheme="minorHAnsi" w:hAnsiTheme="minorHAnsi"/>
                <w:lang w:val="fr-FR"/>
              </w:rPr>
              <w:t>tés</w:t>
            </w:r>
            <w:r>
              <w:rPr>
                <w:rFonts w:asciiTheme="minorHAnsi" w:hAnsiTheme="minorHAnsi"/>
                <w:lang w:val="fr-FR"/>
              </w:rPr>
              <w:t>.</w:t>
            </w:r>
          </w:p>
        </w:tc>
        <w:tc>
          <w:tcPr>
            <w:tcW w:w="1701" w:type="dxa"/>
            <w:tcBorders>
              <w:right w:val="nil"/>
            </w:tcBorders>
          </w:tcPr>
          <w:p w:rsidR="0000774A" w:rsidRPr="000F1EF9" w:rsidRDefault="0000774A" w:rsidP="003168F3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right w:val="nil"/>
            </w:tcBorders>
          </w:tcPr>
          <w:p w:rsidR="0000774A" w:rsidRPr="000F1EF9" w:rsidRDefault="0000774A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Document i</w:t>
            </w:r>
            <w:r w:rsidRPr="000F1EF9">
              <w:rPr>
                <w:rFonts w:asciiTheme="minorHAnsi" w:hAnsiTheme="minorHAnsi"/>
                <w:lang w:val="fr-FR"/>
              </w:rPr>
              <w:t>m</w:t>
            </w:r>
            <w:r w:rsidRPr="000F1EF9">
              <w:rPr>
                <w:rFonts w:asciiTheme="minorHAnsi" w:hAnsiTheme="minorHAnsi"/>
                <w:lang w:val="fr-FR"/>
              </w:rPr>
              <w:t>primé, flipch</w:t>
            </w:r>
            <w:r w:rsidR="000F1EF9">
              <w:rPr>
                <w:rFonts w:asciiTheme="minorHAnsi" w:hAnsiTheme="minorHAnsi"/>
                <w:lang w:val="fr-FR"/>
              </w:rPr>
              <w:t>a</w:t>
            </w:r>
            <w:r w:rsidRPr="000F1EF9">
              <w:rPr>
                <w:rFonts w:asciiTheme="minorHAnsi" w:hAnsiTheme="minorHAnsi"/>
                <w:lang w:val="fr-FR"/>
              </w:rPr>
              <w:t>rt, pinboard</w:t>
            </w:r>
          </w:p>
        </w:tc>
      </w:tr>
      <w:tr w:rsidR="00D25B10" w:rsidRPr="000F1EF9" w:rsidTr="00E80F93">
        <w:tc>
          <w:tcPr>
            <w:tcW w:w="851" w:type="dxa"/>
            <w:tcBorders>
              <w:left w:val="nil"/>
            </w:tcBorders>
          </w:tcPr>
          <w:p w:rsidR="00D25B10" w:rsidRPr="000F1EF9" w:rsidRDefault="00D25B10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17:00</w:t>
            </w:r>
          </w:p>
        </w:tc>
        <w:tc>
          <w:tcPr>
            <w:tcW w:w="6237" w:type="dxa"/>
            <w:tcBorders>
              <w:left w:val="nil"/>
            </w:tcBorders>
          </w:tcPr>
          <w:p w:rsidR="00D25B10" w:rsidRPr="000F1EF9" w:rsidRDefault="001C5775" w:rsidP="008638A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Consolidation 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des </w:t>
            </w:r>
            <w:r w:rsidRPr="000F1EF9">
              <w:rPr>
                <w:rFonts w:asciiTheme="minorHAnsi" w:hAnsiTheme="minorHAnsi"/>
                <w:lang w:val="fr-FR"/>
              </w:rPr>
              <w:t>résultats et</w:t>
            </w:r>
            <w:r w:rsidR="00D25B10" w:rsidRPr="000F1EF9">
              <w:rPr>
                <w:rFonts w:asciiTheme="minorHAnsi" w:hAnsiTheme="minorHAnsi"/>
                <w:lang w:val="fr-FR"/>
              </w:rPr>
              <w:t xml:space="preserve"> propositions, </w:t>
            </w:r>
            <w:r w:rsidRPr="000F1EF9">
              <w:rPr>
                <w:rFonts w:asciiTheme="minorHAnsi" w:hAnsiTheme="minorHAnsi"/>
                <w:lang w:val="fr-FR"/>
              </w:rPr>
              <w:t xml:space="preserve">intégration dans la planification opérationnelle, répartition des responsabilités </w:t>
            </w:r>
            <w:r w:rsidR="008638AA">
              <w:rPr>
                <w:rFonts w:asciiTheme="minorHAnsi" w:hAnsiTheme="minorHAnsi"/>
                <w:lang w:val="fr-FR"/>
              </w:rPr>
              <w:t xml:space="preserve">et tâches </w:t>
            </w:r>
            <w:r w:rsidRPr="000F1EF9">
              <w:rPr>
                <w:rFonts w:asciiTheme="minorHAnsi" w:hAnsiTheme="minorHAnsi"/>
                <w:lang w:val="fr-FR"/>
              </w:rPr>
              <w:t>entre les membres de l’équipe pour l</w:t>
            </w:r>
            <w:r w:rsidR="008638AA">
              <w:rPr>
                <w:rFonts w:asciiTheme="minorHAnsi" w:hAnsiTheme="minorHAnsi"/>
                <w:lang w:val="fr-FR"/>
              </w:rPr>
              <w:t>eur</w:t>
            </w:r>
            <w:r w:rsidRPr="000F1EF9">
              <w:rPr>
                <w:rFonts w:asciiTheme="minorHAnsi" w:hAnsiTheme="minorHAnsi"/>
                <w:lang w:val="fr-FR"/>
              </w:rPr>
              <w:t xml:space="preserve"> mise en </w:t>
            </w:r>
            <w:r w:rsidR="000F1EF9" w:rsidRPr="000F1EF9">
              <w:rPr>
                <w:rFonts w:asciiTheme="minorHAnsi" w:hAnsiTheme="minorHAnsi"/>
                <w:lang w:val="fr-FR"/>
              </w:rPr>
              <w:t>œuvre</w:t>
            </w:r>
          </w:p>
        </w:tc>
        <w:tc>
          <w:tcPr>
            <w:tcW w:w="1701" w:type="dxa"/>
            <w:tcBorders>
              <w:right w:val="nil"/>
            </w:tcBorders>
          </w:tcPr>
          <w:p w:rsidR="00D25B10" w:rsidRPr="000F1EF9" w:rsidRDefault="00D25B10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right w:val="nil"/>
            </w:tcBorders>
          </w:tcPr>
          <w:p w:rsidR="00D25B10" w:rsidRPr="000F1EF9" w:rsidRDefault="00D25B10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Document i</w:t>
            </w:r>
            <w:r w:rsidRPr="000F1EF9">
              <w:rPr>
                <w:rFonts w:asciiTheme="minorHAnsi" w:hAnsiTheme="minorHAnsi"/>
                <w:lang w:val="fr-FR"/>
              </w:rPr>
              <w:t>m</w:t>
            </w:r>
            <w:r w:rsidRPr="000F1EF9">
              <w:rPr>
                <w:rFonts w:asciiTheme="minorHAnsi" w:hAnsiTheme="minorHAnsi"/>
                <w:lang w:val="fr-FR"/>
              </w:rPr>
              <w:t>primé, flipchrt, pinboard</w:t>
            </w:r>
          </w:p>
        </w:tc>
      </w:tr>
      <w:tr w:rsidR="00D25B10" w:rsidRPr="008638AA" w:rsidTr="00E80F93">
        <w:tc>
          <w:tcPr>
            <w:tcW w:w="851" w:type="dxa"/>
            <w:tcBorders>
              <w:left w:val="nil"/>
            </w:tcBorders>
          </w:tcPr>
          <w:p w:rsidR="00D25B10" w:rsidRPr="000F1EF9" w:rsidRDefault="00D25B10" w:rsidP="0000774A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18:00</w:t>
            </w:r>
          </w:p>
        </w:tc>
        <w:tc>
          <w:tcPr>
            <w:tcW w:w="6237" w:type="dxa"/>
            <w:tcBorders>
              <w:left w:val="nil"/>
            </w:tcBorders>
          </w:tcPr>
          <w:p w:rsidR="00D25B10" w:rsidRPr="000F1EF9" w:rsidRDefault="00D25B10" w:rsidP="0091034F">
            <w:pPr>
              <w:spacing w:before="120" w:after="120" w:line="240" w:lineRule="auto"/>
              <w:rPr>
                <w:rFonts w:asciiTheme="minorHAnsi" w:hAnsiTheme="minorHAnsi"/>
                <w:highlight w:val="yellow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Fin de la première journée</w:t>
            </w:r>
          </w:p>
        </w:tc>
        <w:tc>
          <w:tcPr>
            <w:tcW w:w="1701" w:type="dxa"/>
            <w:tcBorders>
              <w:right w:val="nil"/>
            </w:tcBorders>
          </w:tcPr>
          <w:p w:rsidR="00D25B10" w:rsidRPr="000F1EF9" w:rsidRDefault="00D25B10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D25B10" w:rsidRPr="000F1EF9" w:rsidRDefault="00D25B10" w:rsidP="0091034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</w:tbl>
    <w:p w:rsidR="004C2F97" w:rsidRPr="000F1EF9" w:rsidRDefault="004C2F97" w:rsidP="0091034F">
      <w:pPr>
        <w:spacing w:before="120" w:after="120" w:line="240" w:lineRule="auto"/>
        <w:rPr>
          <w:rFonts w:asciiTheme="minorHAnsi" w:hAnsiTheme="minorHAnsi"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  <w:r w:rsidRPr="000F1EF9">
        <w:rPr>
          <w:rFonts w:asciiTheme="minorHAnsi" w:hAnsiTheme="minorHAnsi"/>
          <w:b/>
          <w:lang w:val="fr-FR"/>
        </w:rPr>
        <w:t>Agenda mercredi</w:t>
      </w:r>
      <w:r w:rsidR="00A51718" w:rsidRPr="000F1EF9">
        <w:rPr>
          <w:rFonts w:asciiTheme="minorHAnsi" w:hAnsiTheme="minorHAnsi"/>
          <w:b/>
          <w:lang w:val="fr-FR"/>
        </w:rPr>
        <w:t>, 3/12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F13DC7" w:rsidRPr="000F1EF9" w:rsidTr="00910B95">
        <w:tc>
          <w:tcPr>
            <w:tcW w:w="851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Jour</w:t>
            </w:r>
            <w:r w:rsidR="001C5775" w:rsidRPr="000F1EF9">
              <w:rPr>
                <w:rFonts w:asciiTheme="minorHAnsi" w:hAnsiTheme="minorHAnsi"/>
                <w:b/>
                <w:lang w:val="fr-FR"/>
              </w:rPr>
              <w:t xml:space="preserve"> 2</w:t>
            </w:r>
          </w:p>
        </w:tc>
        <w:tc>
          <w:tcPr>
            <w:tcW w:w="6237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Sujet à traiter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1C5775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R</w:t>
            </w:r>
            <w:r w:rsidR="00F13DC7" w:rsidRPr="000F1EF9">
              <w:rPr>
                <w:rFonts w:asciiTheme="minorHAnsi" w:hAnsiTheme="minorHAnsi"/>
                <w:b/>
                <w:lang w:val="fr-FR"/>
              </w:rPr>
              <w:t>esponsable</w:t>
            </w:r>
            <w:r w:rsidRPr="000F1EF9">
              <w:rPr>
                <w:rFonts w:asciiTheme="minorHAnsi" w:hAnsiTheme="minorHAnsi"/>
                <w:b/>
                <w:lang w:val="fr-FR"/>
              </w:rPr>
              <w:t>(s)</w:t>
            </w:r>
          </w:p>
        </w:tc>
        <w:tc>
          <w:tcPr>
            <w:tcW w:w="1702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F13DC7" w:rsidP="001C5775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Outils </w:t>
            </w:r>
          </w:p>
        </w:tc>
      </w:tr>
      <w:tr w:rsidR="00F13DC7" w:rsidRPr="000F1EF9" w:rsidTr="00A51718">
        <w:trPr>
          <w:trHeight w:val="1124"/>
        </w:trPr>
        <w:tc>
          <w:tcPr>
            <w:tcW w:w="851" w:type="dxa"/>
            <w:tcBorders>
              <w:top w:val="nil"/>
              <w:left w:val="nil"/>
            </w:tcBorders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09.30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F13DC7" w:rsidRPr="000F1EF9" w:rsidRDefault="00A51718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E</w:t>
            </w:r>
            <w:r w:rsidR="001C5775" w:rsidRPr="000F1EF9">
              <w:rPr>
                <w:rFonts w:asciiTheme="minorHAnsi" w:hAnsiTheme="minorHAnsi"/>
                <w:b/>
                <w:lang w:val="fr-FR"/>
              </w:rPr>
              <w:t>change ave</w:t>
            </w:r>
            <w:r w:rsidRPr="000F1EF9">
              <w:rPr>
                <w:rFonts w:asciiTheme="minorHAnsi" w:hAnsiTheme="minorHAnsi"/>
                <w:b/>
                <w:lang w:val="fr-FR"/>
              </w:rPr>
              <w:t>c</w:t>
            </w:r>
            <w:r w:rsidR="001C5775" w:rsidRPr="000F1EF9">
              <w:rPr>
                <w:rFonts w:asciiTheme="minorHAnsi" w:hAnsiTheme="minorHAnsi"/>
                <w:b/>
                <w:lang w:val="fr-FR"/>
              </w:rPr>
              <w:t xml:space="preserve"> les autres projets </w:t>
            </w:r>
            <w:r w:rsidRPr="000F1EF9">
              <w:rPr>
                <w:rFonts w:asciiTheme="minorHAnsi" w:hAnsiTheme="minorHAnsi"/>
                <w:b/>
                <w:lang w:val="fr-FR"/>
              </w:rPr>
              <w:t>dans le domaine d’</w:t>
            </w:r>
            <w:r w:rsidR="001C5775" w:rsidRPr="000F1EF9">
              <w:rPr>
                <w:rFonts w:asciiTheme="minorHAnsi" w:hAnsiTheme="minorHAnsi"/>
                <w:b/>
                <w:lang w:val="fr-FR"/>
              </w:rPr>
              <w:t>énergie</w:t>
            </w:r>
          </w:p>
          <w:p w:rsidR="00A51718" w:rsidRPr="000F1EF9" w:rsidRDefault="00A51718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Lieu : MEMEE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F13DC7" w:rsidRPr="000F1EF9" w:rsidRDefault="00F13DC7" w:rsidP="00A51718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</w:t>
            </w:r>
            <w:r w:rsidR="00A51718" w:rsidRPr="000F1EF9">
              <w:rPr>
                <w:rFonts w:asciiTheme="minorHAnsi" w:hAnsiTheme="minorHAnsi"/>
                <w:lang w:val="fr-FR"/>
              </w:rPr>
              <w:t>ésentations</w:t>
            </w:r>
          </w:p>
        </w:tc>
      </w:tr>
      <w:tr w:rsidR="00A51718" w:rsidRPr="000F1EF9" w:rsidTr="00A51718">
        <w:trPr>
          <w:trHeight w:val="661"/>
        </w:trPr>
        <w:tc>
          <w:tcPr>
            <w:tcW w:w="851" w:type="dxa"/>
            <w:tcBorders>
              <w:top w:val="nil"/>
              <w:left w:val="nil"/>
            </w:tcBorders>
          </w:tcPr>
          <w:p w:rsidR="00A51718" w:rsidRPr="000F1EF9" w:rsidRDefault="00A51718" w:rsidP="00840E4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12.30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A51718" w:rsidRPr="000F1EF9" w:rsidRDefault="00A51718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Pause</w:t>
            </w:r>
            <w:r w:rsidR="000F1EF9">
              <w:rPr>
                <w:rFonts w:asciiTheme="minorHAnsi" w:hAnsiTheme="minorHAnsi"/>
                <w:lang w:val="fr-FR"/>
              </w:rPr>
              <w:t>-</w:t>
            </w:r>
            <w:r w:rsidRPr="000F1EF9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A51718" w:rsidRPr="000F1EF9" w:rsidRDefault="00A51718" w:rsidP="00840E4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A51718" w:rsidRPr="000F1EF9" w:rsidRDefault="00A51718" w:rsidP="00840E4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2E11CF" w:rsidRPr="008638AA" w:rsidTr="00910B95">
        <w:tc>
          <w:tcPr>
            <w:tcW w:w="851" w:type="dxa"/>
            <w:tcBorders>
              <w:left w:val="nil"/>
            </w:tcBorders>
            <w:shd w:val="clear" w:color="auto" w:fill="00B0F0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237" w:type="dxa"/>
            <w:tcBorders>
              <w:left w:val="nil"/>
            </w:tcBorders>
            <w:shd w:val="clear" w:color="auto" w:fill="00B0F0"/>
          </w:tcPr>
          <w:p w:rsidR="002E11CF" w:rsidRPr="000F1EF9" w:rsidRDefault="002E11CF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RE-ACTIVATE: Planification </w:t>
            </w:r>
            <w:r w:rsidR="000F1EF9" w:rsidRPr="000F1EF9">
              <w:rPr>
                <w:rFonts w:asciiTheme="minorHAnsi" w:hAnsiTheme="minorHAnsi"/>
                <w:b/>
                <w:lang w:val="fr-FR"/>
              </w:rPr>
              <w:t>opérationnelle</w:t>
            </w:r>
            <w:r w:rsidRPr="000F1EF9">
              <w:rPr>
                <w:rFonts w:asciiTheme="minorHAnsi" w:hAnsiTheme="minorHAnsi"/>
                <w:b/>
                <w:lang w:val="fr-FR"/>
              </w:rPr>
              <w:t xml:space="preserve"> 2015, deuxième partie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00B0F0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00B0F0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2E11CF" w:rsidRPr="000F1EF9" w:rsidTr="0078356F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E11CF" w:rsidRPr="000F1EF9" w:rsidRDefault="002E11CF" w:rsidP="00A51718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14.00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Composante 4 :</w:t>
            </w:r>
            <w:r w:rsidR="001F531B" w:rsidRPr="000F1EF9">
              <w:rPr>
                <w:rFonts w:asciiTheme="minorHAnsi" w:hAnsiTheme="minorHAnsi"/>
                <w:lang w:val="fr-FR"/>
              </w:rPr>
              <w:t xml:space="preserve"> L’échange entre les pays partenaires dans la r</w:t>
            </w:r>
            <w:r w:rsidR="001F531B" w:rsidRPr="000F1EF9">
              <w:rPr>
                <w:rFonts w:asciiTheme="minorHAnsi" w:hAnsiTheme="minorHAnsi"/>
                <w:lang w:val="fr-FR"/>
              </w:rPr>
              <w:t>é</w:t>
            </w:r>
            <w:r w:rsidR="001F531B" w:rsidRPr="000F1EF9">
              <w:rPr>
                <w:rFonts w:asciiTheme="minorHAnsi" w:hAnsiTheme="minorHAnsi"/>
                <w:lang w:val="fr-FR"/>
              </w:rPr>
              <w:t>gion par rapport aux domaines couverts par le projet est intensifié.</w:t>
            </w:r>
          </w:p>
          <w:p w:rsidR="002E11CF" w:rsidRPr="008638AA" w:rsidRDefault="001F531B" w:rsidP="008638AA">
            <w:pPr>
              <w:pStyle w:val="Listenabsatz"/>
              <w:numPr>
                <w:ilvl w:val="0"/>
                <w:numId w:val="2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Les partenaires dans la région disposent des meilleurs connaissances et outils pour maximiser l’impact socio-économique positif des ER/EE pour leur populations</w:t>
            </w:r>
            <w:r w:rsidR="008638AA">
              <w:rPr>
                <w:rFonts w:asciiTheme="minorHAnsi" w:hAnsiTheme="minorHAnsi"/>
                <w:lang w:val="fr-FR"/>
              </w:rPr>
              <w:t>.</w:t>
            </w:r>
          </w:p>
          <w:p w:rsidR="008638AA" w:rsidRPr="000F1EF9" w:rsidRDefault="008638AA" w:rsidP="008638AA">
            <w:pPr>
              <w:pStyle w:val="Listenabsatz"/>
              <w:numPr>
                <w:ilvl w:val="0"/>
                <w:numId w:val="2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</w:t>
            </w:r>
            <w:r>
              <w:rPr>
                <w:rFonts w:asciiTheme="minorHAnsi" w:hAnsiTheme="minorHAnsi"/>
                <w:lang w:val="fr-FR"/>
              </w:rPr>
              <w:t>spécifie comment il compte contribuer à l’accomplissement des objectifs escom</w:t>
            </w:r>
            <w:r>
              <w:rPr>
                <w:rFonts w:asciiTheme="minorHAnsi" w:hAnsiTheme="minorHAnsi"/>
                <w:lang w:val="fr-FR"/>
              </w:rPr>
              <w:t>p</w:t>
            </w:r>
            <w:r>
              <w:rPr>
                <w:rFonts w:asciiTheme="minorHAnsi" w:hAnsiTheme="minorHAnsi"/>
                <w:lang w:val="fr-FR"/>
              </w:rPr>
              <w:t>tés</w:t>
            </w:r>
            <w:r>
              <w:rPr>
                <w:rFonts w:asciiTheme="minorHAnsi" w:hAnsiTheme="minorHAnsi"/>
                <w:lang w:val="fr-FR"/>
              </w:rPr>
              <w:t>.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2E11CF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0F1EF9" w:rsidRPr="000F1EF9" w:rsidTr="0078356F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0F1EF9" w:rsidRPr="000F1EF9" w:rsidRDefault="000F1EF9" w:rsidP="002E11C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15.00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0F1EF9" w:rsidRPr="000F1EF9" w:rsidRDefault="000F1EF9" w:rsidP="001F531B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Composante 5:</w:t>
            </w:r>
            <w:r w:rsidRPr="000F1EF9">
              <w:rPr>
                <w:rFonts w:asciiTheme="minorHAnsi" w:hAnsiTheme="minorHAnsi"/>
                <w:lang w:val="fr-FR"/>
              </w:rPr>
              <w:t xml:space="preserve"> Les expériences de la coopération internationale en ce qui concerne le nexus entre la promotion des énergies d</w:t>
            </w:r>
            <w:r w:rsidRPr="000F1EF9">
              <w:rPr>
                <w:rFonts w:asciiTheme="minorHAnsi" w:hAnsiTheme="minorHAnsi"/>
                <w:lang w:val="fr-FR"/>
              </w:rPr>
              <w:t>u</w:t>
            </w:r>
            <w:r w:rsidRPr="000F1EF9">
              <w:rPr>
                <w:rFonts w:asciiTheme="minorHAnsi" w:hAnsiTheme="minorHAnsi"/>
                <w:lang w:val="fr-FR"/>
              </w:rPr>
              <w:t>rables et l’appui au développement socio-économique local sont prises en compte dans la coopéra</w:t>
            </w:r>
            <w:r w:rsidR="008638AA">
              <w:rPr>
                <w:rFonts w:asciiTheme="minorHAnsi" w:hAnsiTheme="minorHAnsi"/>
                <w:lang w:val="fr-FR"/>
              </w:rPr>
              <w:t>tion énergétique internationale.</w:t>
            </w:r>
          </w:p>
          <w:p w:rsidR="000F1EF9" w:rsidRDefault="000F1EF9" w:rsidP="000F1EF9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Le BMZ est en mesure de mieux se positionner aussi bien </w:t>
            </w:r>
            <w:r w:rsidRPr="000F1EF9">
              <w:rPr>
                <w:rFonts w:asciiTheme="minorHAnsi" w:hAnsiTheme="minorHAnsi"/>
                <w:lang w:val="fr-FR"/>
              </w:rPr>
              <w:lastRenderedPageBreak/>
              <w:t>dans le cadre du débat politique nationale et internati</w:t>
            </w:r>
            <w:r w:rsidRPr="000F1EF9">
              <w:rPr>
                <w:rFonts w:asciiTheme="minorHAnsi" w:hAnsiTheme="minorHAnsi"/>
                <w:lang w:val="fr-FR"/>
              </w:rPr>
              <w:t>o</w:t>
            </w:r>
            <w:r w:rsidRPr="000F1EF9">
              <w:rPr>
                <w:rFonts w:asciiTheme="minorHAnsi" w:hAnsiTheme="minorHAnsi"/>
                <w:lang w:val="fr-FR"/>
              </w:rPr>
              <w:t>nale que dans le cadre la coordination interministérielle.</w:t>
            </w:r>
          </w:p>
          <w:p w:rsidR="008638AA" w:rsidRPr="000F1EF9" w:rsidRDefault="008638AA" w:rsidP="000F1EF9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Chaque membre de l‘équipe </w:t>
            </w:r>
            <w:r>
              <w:rPr>
                <w:rFonts w:asciiTheme="minorHAnsi" w:hAnsiTheme="minorHAnsi"/>
                <w:lang w:val="fr-FR"/>
              </w:rPr>
              <w:t>spécifie comment il compte contribuer à l’accomplissement des objectifs escom</w:t>
            </w:r>
            <w:r>
              <w:rPr>
                <w:rFonts w:asciiTheme="minorHAnsi" w:hAnsiTheme="minorHAnsi"/>
                <w:lang w:val="fr-FR"/>
              </w:rPr>
              <w:t>p</w:t>
            </w:r>
            <w:r>
              <w:rPr>
                <w:rFonts w:asciiTheme="minorHAnsi" w:hAnsiTheme="minorHAnsi"/>
                <w:lang w:val="fr-FR"/>
              </w:rPr>
              <w:t>tés</w:t>
            </w:r>
            <w:r>
              <w:rPr>
                <w:rFonts w:asciiTheme="minorHAnsi" w:hAnsiTheme="minorHAnsi"/>
                <w:lang w:val="fr-FR"/>
              </w:rPr>
              <w:t>.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lastRenderedPageBreak/>
              <w:t>Tous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0F1EF9" w:rsidRPr="000F1EF9" w:rsidRDefault="000F1EF9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0F1EF9" w:rsidRPr="000F1EF9" w:rsidTr="0078356F">
        <w:tc>
          <w:tcPr>
            <w:tcW w:w="851" w:type="dxa"/>
            <w:tcBorders>
              <w:left w:val="nil"/>
            </w:tcBorders>
          </w:tcPr>
          <w:p w:rsidR="000F1EF9" w:rsidRPr="000F1EF9" w:rsidRDefault="000F1EF9" w:rsidP="002E11C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lastRenderedPageBreak/>
              <w:t>16.00</w:t>
            </w:r>
          </w:p>
        </w:tc>
        <w:tc>
          <w:tcPr>
            <w:tcW w:w="6237" w:type="dxa"/>
            <w:tcBorders>
              <w:left w:val="nil"/>
            </w:tcBorders>
          </w:tcPr>
          <w:p w:rsidR="000F1EF9" w:rsidRPr="000F1EF9" w:rsidRDefault="000F1EF9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Discussion d’opportunités et de créneaux en 2015 pour mieux p</w:t>
            </w:r>
            <w:r w:rsidRPr="000F1EF9">
              <w:rPr>
                <w:rFonts w:asciiTheme="minorHAnsi" w:hAnsiTheme="minorHAnsi"/>
                <w:lang w:val="fr-FR"/>
              </w:rPr>
              <w:t>o</w:t>
            </w:r>
            <w:r w:rsidRPr="000F1EF9">
              <w:rPr>
                <w:rFonts w:asciiTheme="minorHAnsi" w:hAnsiTheme="minorHAnsi"/>
                <w:lang w:val="fr-FR"/>
              </w:rPr>
              <w:t>sitionner le projet et présenter ses résultats à un public plus large et aux décideurs politiques au niveau nationale et supranationale.</w:t>
            </w:r>
          </w:p>
        </w:tc>
        <w:tc>
          <w:tcPr>
            <w:tcW w:w="1701" w:type="dxa"/>
            <w:tcBorders>
              <w:righ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0F1EF9" w:rsidRPr="000F1EF9" w:rsidRDefault="000F1EF9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0F1EF9" w:rsidRPr="000F1EF9" w:rsidTr="0078356F">
        <w:tc>
          <w:tcPr>
            <w:tcW w:w="851" w:type="dxa"/>
            <w:tcBorders>
              <w:left w:val="nil"/>
            </w:tcBorders>
          </w:tcPr>
          <w:p w:rsidR="000F1EF9" w:rsidRPr="000F1EF9" w:rsidRDefault="000F1EF9" w:rsidP="002E11C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17.00</w:t>
            </w:r>
          </w:p>
        </w:tc>
        <w:tc>
          <w:tcPr>
            <w:tcW w:w="6237" w:type="dxa"/>
            <w:tcBorders>
              <w:left w:val="nil"/>
            </w:tcBorders>
          </w:tcPr>
          <w:p w:rsidR="000F1EF9" w:rsidRDefault="000F1EF9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 xml:space="preserve">Consolidation des résultats et propositions, intégration dans la planification opérationnelle, répartition des responsabilités </w:t>
            </w:r>
            <w:r w:rsidR="008638AA">
              <w:rPr>
                <w:rFonts w:asciiTheme="minorHAnsi" w:hAnsiTheme="minorHAnsi"/>
                <w:lang w:val="fr-FR"/>
              </w:rPr>
              <w:t xml:space="preserve">et tâches </w:t>
            </w:r>
            <w:r w:rsidRPr="000F1EF9">
              <w:rPr>
                <w:rFonts w:asciiTheme="minorHAnsi" w:hAnsiTheme="minorHAnsi"/>
                <w:lang w:val="fr-FR"/>
              </w:rPr>
              <w:t>entre les membres de l’équipe pour l</w:t>
            </w:r>
            <w:r w:rsidR="008638AA">
              <w:rPr>
                <w:rFonts w:asciiTheme="minorHAnsi" w:hAnsiTheme="minorHAnsi"/>
                <w:lang w:val="fr-FR"/>
              </w:rPr>
              <w:t>eur</w:t>
            </w:r>
            <w:r w:rsidRPr="000F1EF9">
              <w:rPr>
                <w:rFonts w:asciiTheme="minorHAnsi" w:hAnsiTheme="minorHAnsi"/>
                <w:lang w:val="fr-FR"/>
              </w:rPr>
              <w:t xml:space="preserve"> mise en œuvre</w:t>
            </w:r>
          </w:p>
          <w:p w:rsidR="00D451DC" w:rsidRPr="00D451DC" w:rsidRDefault="00D451DC" w:rsidP="008638AA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Etablissement du budget pour 2015, avec répartition pr</w:t>
            </w:r>
            <w:r>
              <w:rPr>
                <w:rFonts w:asciiTheme="minorHAnsi" w:hAnsiTheme="minorHAnsi"/>
                <w:lang w:val="fr-FR"/>
              </w:rPr>
              <w:t>é</w:t>
            </w:r>
            <w:r>
              <w:rPr>
                <w:rFonts w:asciiTheme="minorHAnsi" w:hAnsiTheme="minorHAnsi"/>
                <w:lang w:val="fr-FR"/>
              </w:rPr>
              <w:t>liminaire entre les différentes composantes et pays</w:t>
            </w:r>
          </w:p>
        </w:tc>
        <w:tc>
          <w:tcPr>
            <w:tcW w:w="1701" w:type="dxa"/>
            <w:tcBorders>
              <w:righ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0F1EF9" w:rsidRPr="000F1EF9" w:rsidRDefault="000F1EF9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0F1EF9" w:rsidRPr="008638AA" w:rsidTr="0078356F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EF9" w:rsidRPr="000F1EF9" w:rsidRDefault="000F1EF9" w:rsidP="002E11C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18:00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EF9" w:rsidRPr="000F1EF9" w:rsidRDefault="000F1EF9" w:rsidP="002E11C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Fin de la deuxième journée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</w:tbl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  <w:r w:rsidRPr="000F1EF9">
        <w:rPr>
          <w:rFonts w:asciiTheme="minorHAnsi" w:hAnsiTheme="minorHAnsi"/>
          <w:b/>
          <w:lang w:val="fr-FR"/>
        </w:rPr>
        <w:t xml:space="preserve">Agenda </w:t>
      </w:r>
      <w:r w:rsidR="002E11CF" w:rsidRPr="000F1EF9">
        <w:rPr>
          <w:rFonts w:asciiTheme="minorHAnsi" w:hAnsiTheme="minorHAnsi"/>
          <w:b/>
          <w:lang w:val="fr-FR"/>
        </w:rPr>
        <w:t>jeudi, 4/12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F13DC7" w:rsidRPr="000F1EF9" w:rsidTr="00910B95">
        <w:tc>
          <w:tcPr>
            <w:tcW w:w="851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Jour </w:t>
            </w:r>
            <w:r w:rsidR="002E11CF" w:rsidRPr="000F1EF9">
              <w:rPr>
                <w:rFonts w:asciiTheme="minorHAnsi" w:hAnsiTheme="minorHAnsi"/>
                <w:b/>
                <w:lang w:val="fr-FR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Sujet à traiter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2E11CF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R</w:t>
            </w:r>
            <w:r w:rsidR="00F13DC7" w:rsidRPr="000F1EF9">
              <w:rPr>
                <w:rFonts w:asciiTheme="minorHAnsi" w:hAnsiTheme="minorHAnsi"/>
                <w:b/>
                <w:lang w:val="fr-FR"/>
              </w:rPr>
              <w:t>esponsable</w:t>
            </w:r>
            <w:r w:rsidRPr="000F1EF9">
              <w:rPr>
                <w:rFonts w:asciiTheme="minorHAnsi" w:hAnsiTheme="minorHAnsi"/>
                <w:b/>
                <w:lang w:val="fr-FR"/>
              </w:rPr>
              <w:t>(s)</w:t>
            </w:r>
          </w:p>
        </w:tc>
        <w:tc>
          <w:tcPr>
            <w:tcW w:w="1702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F13DC7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Outils </w:t>
            </w:r>
          </w:p>
        </w:tc>
      </w:tr>
      <w:tr w:rsidR="00910B95" w:rsidRPr="008638AA" w:rsidTr="00910B95">
        <w:tc>
          <w:tcPr>
            <w:tcW w:w="851" w:type="dxa"/>
            <w:tcBorders>
              <w:top w:val="nil"/>
              <w:left w:val="nil"/>
            </w:tcBorders>
            <w:shd w:val="clear" w:color="auto" w:fill="00B0F0"/>
          </w:tcPr>
          <w:p w:rsidR="00910B95" w:rsidRPr="000F1EF9" w:rsidRDefault="00910B95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</w:p>
        </w:tc>
        <w:tc>
          <w:tcPr>
            <w:tcW w:w="6237" w:type="dxa"/>
            <w:tcBorders>
              <w:top w:val="nil"/>
              <w:left w:val="nil"/>
            </w:tcBorders>
            <w:shd w:val="clear" w:color="auto" w:fill="00B0F0"/>
          </w:tcPr>
          <w:p w:rsidR="00910B95" w:rsidRPr="000F1EF9" w:rsidRDefault="00910B95" w:rsidP="00910B95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>
              <w:rPr>
                <w:rFonts w:asciiTheme="minorHAnsi" w:hAnsiTheme="minorHAnsi"/>
                <w:b/>
                <w:lang w:val="fr-FR"/>
              </w:rPr>
              <w:t>Le mécanismes de l’avenir, première partie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00B0F0"/>
          </w:tcPr>
          <w:p w:rsidR="00910B95" w:rsidRPr="000F1EF9" w:rsidRDefault="00910B95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  <w:shd w:val="clear" w:color="auto" w:fill="00B0F0"/>
          </w:tcPr>
          <w:p w:rsidR="00910B95" w:rsidRPr="000F1EF9" w:rsidRDefault="00910B95" w:rsidP="002E11C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</w:p>
        </w:tc>
      </w:tr>
      <w:tr w:rsidR="00F13DC7" w:rsidRPr="000F1EF9" w:rsidTr="0078356F">
        <w:tc>
          <w:tcPr>
            <w:tcW w:w="851" w:type="dxa"/>
            <w:tcBorders>
              <w:top w:val="nil"/>
              <w:left w:val="nil"/>
            </w:tcBorders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09.30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2E11CF" w:rsidRPr="00910B95" w:rsidRDefault="002E11CF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 w:rsidR="00910B95" w:rsidRPr="00530805">
              <w:rPr>
                <w:rFonts w:asciiTheme="minorHAnsi" w:hAnsiTheme="minorHAnsi"/>
                <w:b/>
                <w:lang w:val="fr-FR"/>
              </w:rPr>
              <w:t>Amélioration des modes d’emploi</w:t>
            </w:r>
            <w:r w:rsidR="00530805" w:rsidRPr="00530805">
              <w:rPr>
                <w:rFonts w:asciiTheme="minorHAnsi" w:hAnsiTheme="minorHAnsi"/>
                <w:b/>
                <w:lang w:val="fr-FR"/>
              </w:rPr>
              <w:t xml:space="preserve"> internes</w:t>
            </w:r>
          </w:p>
          <w:p w:rsidR="002E11CF" w:rsidRPr="00910B95" w:rsidRDefault="00910B9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M</w:t>
            </w:r>
            <w:r w:rsidR="002E11CF" w:rsidRPr="00910B95">
              <w:rPr>
                <w:rFonts w:asciiTheme="minorHAnsi" w:hAnsiTheme="minorHAnsi"/>
                <w:lang w:val="fr-FR"/>
              </w:rPr>
              <w:t>écanismes et procédures de communication et de coordination </w:t>
            </w:r>
          </w:p>
          <w:p w:rsidR="002E11CF" w:rsidRDefault="00910B9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M</w:t>
            </w:r>
            <w:r w:rsidR="002E11CF" w:rsidRPr="00910B95">
              <w:rPr>
                <w:rFonts w:asciiTheme="minorHAnsi" w:hAnsiTheme="minorHAnsi"/>
                <w:lang w:val="fr-FR"/>
              </w:rPr>
              <w:t>écanismes et procédures de planification et de suivi (</w:t>
            </w:r>
            <w:r w:rsidR="008638AA">
              <w:rPr>
                <w:rFonts w:asciiTheme="minorHAnsi" w:hAnsiTheme="minorHAnsi"/>
                <w:lang w:val="fr-FR"/>
              </w:rPr>
              <w:t xml:space="preserve">y compris le </w:t>
            </w:r>
            <w:r w:rsidR="002E11CF" w:rsidRPr="00910B95">
              <w:rPr>
                <w:rFonts w:asciiTheme="minorHAnsi" w:hAnsiTheme="minorHAnsi"/>
                <w:lang w:val="fr-FR"/>
              </w:rPr>
              <w:t>monitoring &amp; reporting)</w:t>
            </w:r>
          </w:p>
          <w:p w:rsidR="00530805" w:rsidRDefault="00530805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M</w:t>
            </w:r>
            <w:r w:rsidRPr="00910B95">
              <w:rPr>
                <w:rFonts w:asciiTheme="minorHAnsi" w:hAnsiTheme="minorHAnsi"/>
                <w:lang w:val="fr-FR"/>
              </w:rPr>
              <w:t xml:space="preserve">écanismes et procédures de </w:t>
            </w:r>
            <w:r>
              <w:rPr>
                <w:rFonts w:asciiTheme="minorHAnsi" w:hAnsiTheme="minorHAnsi"/>
                <w:lang w:val="fr-FR"/>
              </w:rPr>
              <w:t xml:space="preserve">mesurer l’impact </w:t>
            </w:r>
            <w:r w:rsidR="008638AA">
              <w:rPr>
                <w:rFonts w:asciiTheme="minorHAnsi" w:hAnsiTheme="minorHAnsi"/>
                <w:lang w:val="fr-FR"/>
              </w:rPr>
              <w:t xml:space="preserve">des actions </w:t>
            </w:r>
            <w:r>
              <w:rPr>
                <w:rFonts w:asciiTheme="minorHAnsi" w:hAnsiTheme="minorHAnsi"/>
                <w:lang w:val="fr-FR"/>
              </w:rPr>
              <w:t>et d’assurer l</w:t>
            </w:r>
            <w:r w:rsidR="008638AA">
              <w:rPr>
                <w:rFonts w:asciiTheme="minorHAnsi" w:hAnsiTheme="minorHAnsi"/>
                <w:lang w:val="fr-FR"/>
              </w:rPr>
              <w:t>eur</w:t>
            </w:r>
            <w:r>
              <w:rPr>
                <w:rFonts w:asciiTheme="minorHAnsi" w:hAnsiTheme="minorHAnsi"/>
                <w:lang w:val="fr-FR"/>
              </w:rPr>
              <w:t xml:space="preserve"> qualité</w:t>
            </w:r>
          </w:p>
          <w:p w:rsidR="00F13DC7" w:rsidRPr="00910B95" w:rsidRDefault="00910B9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D</w:t>
            </w:r>
            <w:r w:rsidR="002E11CF" w:rsidRPr="00910B95">
              <w:rPr>
                <w:rFonts w:asciiTheme="minorHAnsi" w:hAnsiTheme="minorHAnsi"/>
                <w:lang w:val="fr-FR"/>
              </w:rPr>
              <w:t xml:space="preserve">écentralisation des tâches et prises de décisions </w:t>
            </w:r>
            <w:r w:rsidR="008638AA">
              <w:rPr>
                <w:rFonts w:asciiTheme="minorHAnsi" w:hAnsiTheme="minorHAnsi"/>
                <w:lang w:val="fr-FR"/>
              </w:rPr>
              <w:t>au sein du projet</w:t>
            </w:r>
          </w:p>
          <w:p w:rsidR="00910B95" w:rsidRPr="00910B95" w:rsidRDefault="00910B9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t xml:space="preserve">Création des </w:t>
            </w:r>
            <w:r w:rsidR="008638AA">
              <w:rPr>
                <w:rFonts w:asciiTheme="minorHAnsi" w:hAnsiTheme="minorHAnsi"/>
                <w:lang w:val="fr-FR"/>
              </w:rPr>
              <w:t>« </w:t>
            </w:r>
            <w:r w:rsidRPr="00910B95">
              <w:rPr>
                <w:rFonts w:asciiTheme="minorHAnsi" w:hAnsiTheme="minorHAnsi"/>
                <w:lang w:val="fr-FR"/>
              </w:rPr>
              <w:t>pôles de compétences</w:t>
            </w:r>
            <w:r w:rsidR="008638AA">
              <w:rPr>
                <w:rFonts w:asciiTheme="minorHAnsi" w:hAnsiTheme="minorHAnsi"/>
                <w:lang w:val="fr-FR"/>
              </w:rPr>
              <w:t> »</w:t>
            </w:r>
            <w:r w:rsidRPr="00910B95">
              <w:rPr>
                <w:rFonts w:asciiTheme="minorHAnsi" w:hAnsiTheme="minorHAnsi"/>
                <w:lang w:val="fr-FR"/>
              </w:rPr>
              <w:t xml:space="preserve"> </w:t>
            </w:r>
            <w:r w:rsidR="008638AA">
              <w:rPr>
                <w:rFonts w:asciiTheme="minorHAnsi" w:hAnsiTheme="minorHAnsi"/>
                <w:lang w:val="fr-FR"/>
              </w:rPr>
              <w:t xml:space="preserve">dans le cadre </w:t>
            </w:r>
            <w:r w:rsidRPr="00910B95">
              <w:rPr>
                <w:rFonts w:asciiTheme="minorHAnsi" w:hAnsiTheme="minorHAnsi"/>
                <w:lang w:val="fr-FR"/>
              </w:rPr>
              <w:t>du projet</w:t>
            </w:r>
          </w:p>
          <w:p w:rsidR="00910B95" w:rsidRPr="00910B95" w:rsidRDefault="00910B95" w:rsidP="00910B95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t xml:space="preserve">Chaque membre </w:t>
            </w:r>
            <w:r>
              <w:rPr>
                <w:rFonts w:asciiTheme="minorHAnsi" w:hAnsiTheme="minorHAnsi"/>
                <w:lang w:val="fr-FR"/>
              </w:rPr>
              <w:t>présente des propositions concrètes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Tous</w:t>
            </w:r>
          </w:p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F13DC7" w:rsidRPr="000F1EF9" w:rsidRDefault="00910B95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F13DC7" w:rsidRPr="000F1EF9" w:rsidTr="0078356F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F13DC7" w:rsidRPr="000F1EF9" w:rsidRDefault="00F13DC7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12.</w:t>
            </w:r>
            <w:r w:rsidR="00910B95">
              <w:rPr>
                <w:rFonts w:asciiTheme="minorHAnsi" w:hAnsiTheme="minorHAnsi"/>
                <w:lang w:val="fr-FR"/>
              </w:rPr>
              <w:t>3</w:t>
            </w:r>
            <w:r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F13DC7" w:rsidRPr="000F1EF9" w:rsidRDefault="00F13DC7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Pause</w:t>
            </w:r>
            <w:r w:rsidR="000F1EF9">
              <w:rPr>
                <w:rFonts w:asciiTheme="minorHAnsi" w:hAnsiTheme="minorHAnsi"/>
                <w:lang w:val="fr-FR"/>
              </w:rPr>
              <w:t>-</w:t>
            </w:r>
            <w:r w:rsidRPr="000F1EF9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F13DC7" w:rsidRPr="008638AA" w:rsidTr="00910B95">
        <w:tc>
          <w:tcPr>
            <w:tcW w:w="851" w:type="dxa"/>
            <w:tcBorders>
              <w:lef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237" w:type="dxa"/>
            <w:tcBorders>
              <w:left w:val="nil"/>
            </w:tcBorders>
            <w:shd w:val="clear" w:color="auto" w:fill="00B0F0"/>
          </w:tcPr>
          <w:p w:rsidR="00F13DC7" w:rsidRPr="000F1EF9" w:rsidRDefault="00910B95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>
              <w:rPr>
                <w:rFonts w:asciiTheme="minorHAnsi" w:hAnsiTheme="minorHAnsi"/>
                <w:b/>
                <w:lang w:val="fr-FR"/>
              </w:rPr>
              <w:t>Le mécanismes de l’avenir, première partie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530805" w:rsidRPr="000F1EF9" w:rsidTr="0078356F">
        <w:tc>
          <w:tcPr>
            <w:tcW w:w="851" w:type="dxa"/>
            <w:tcBorders>
              <w:left w:val="nil"/>
            </w:tcBorders>
          </w:tcPr>
          <w:p w:rsidR="00530805" w:rsidRPr="000F1EF9" w:rsidRDefault="0053080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>
              <w:rPr>
                <w:rFonts w:asciiTheme="minorHAnsi" w:hAnsiTheme="minorHAnsi"/>
                <w:lang w:val="fr-FR"/>
              </w:rPr>
              <w:t>3</w:t>
            </w:r>
            <w:r w:rsidRPr="000F1EF9">
              <w:rPr>
                <w:rFonts w:asciiTheme="minorHAnsi" w:hAnsiTheme="minorHAnsi"/>
                <w:lang w:val="fr-FR"/>
              </w:rPr>
              <w:t>.</w:t>
            </w:r>
            <w:r>
              <w:rPr>
                <w:rFonts w:asciiTheme="minorHAnsi" w:hAnsiTheme="minorHAnsi"/>
                <w:lang w:val="fr-FR"/>
              </w:rPr>
              <w:t>30</w:t>
            </w:r>
            <w:r w:rsidRPr="000F1EF9">
              <w:rPr>
                <w:rFonts w:asciiTheme="minorHAnsi" w:hAnsiTheme="minorHAnsi"/>
                <w:lang w:val="fr-FR"/>
              </w:rPr>
              <w:t>5</w:t>
            </w:r>
          </w:p>
        </w:tc>
        <w:tc>
          <w:tcPr>
            <w:tcW w:w="6237" w:type="dxa"/>
            <w:tcBorders>
              <w:left w:val="nil"/>
            </w:tcBorders>
          </w:tcPr>
          <w:p w:rsidR="00530805" w:rsidRPr="00910B9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 w:rsidRPr="00530805">
              <w:rPr>
                <w:rFonts w:asciiTheme="minorHAnsi" w:hAnsiTheme="minorHAnsi"/>
                <w:b/>
                <w:lang w:val="fr-FR"/>
              </w:rPr>
              <w:t>Amélioration de</w:t>
            </w:r>
            <w:r>
              <w:rPr>
                <w:rFonts w:asciiTheme="minorHAnsi" w:hAnsiTheme="minorHAnsi"/>
                <w:b/>
                <w:lang w:val="fr-FR"/>
              </w:rPr>
              <w:t xml:space="preserve"> la gestion d’informations internes</w:t>
            </w:r>
          </w:p>
          <w:p w:rsidR="00530805" w:rsidRDefault="00530805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Rôle d’Energypedia et du DMS</w:t>
            </w:r>
          </w:p>
          <w:p w:rsidR="00530805" w:rsidRDefault="00530805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Rôle du news report</w:t>
            </w:r>
          </w:p>
          <w:p w:rsidR="00530805" w:rsidRDefault="00530805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Rôle des nouvelles du projet</w:t>
            </w:r>
          </w:p>
          <w:p w:rsidR="00530805" w:rsidRPr="00910B95" w:rsidRDefault="00530805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Rôle des rapports de réunion</w:t>
            </w:r>
          </w:p>
          <w:p w:rsidR="00530805" w:rsidRPr="00910B95" w:rsidRDefault="00530805" w:rsidP="008D3BAE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t xml:space="preserve">Chaque membre </w:t>
            </w:r>
            <w:r>
              <w:rPr>
                <w:rFonts w:asciiTheme="minorHAnsi" w:hAnsiTheme="minorHAnsi"/>
                <w:lang w:val="fr-FR"/>
              </w:rPr>
              <w:t>présente des propositions concrètes</w:t>
            </w:r>
          </w:p>
        </w:tc>
        <w:tc>
          <w:tcPr>
            <w:tcW w:w="1701" w:type="dxa"/>
            <w:tcBorders>
              <w:right w:val="nil"/>
            </w:tcBorders>
          </w:tcPr>
          <w:p w:rsidR="00530805" w:rsidRPr="000F1EF9" w:rsidRDefault="00530805" w:rsidP="0078356F">
            <w:pPr>
              <w:spacing w:before="120" w:after="120" w:line="240" w:lineRule="auto"/>
              <w:ind w:left="708" w:hanging="708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Tous</w:t>
            </w:r>
          </w:p>
          <w:p w:rsidR="00530805" w:rsidRPr="000F1EF9" w:rsidRDefault="00530805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530805" w:rsidRPr="000F1EF9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530805" w:rsidRPr="000F1EF9" w:rsidTr="0078356F">
        <w:tc>
          <w:tcPr>
            <w:tcW w:w="851" w:type="dxa"/>
            <w:tcBorders>
              <w:left w:val="nil"/>
            </w:tcBorders>
          </w:tcPr>
          <w:p w:rsidR="00530805" w:rsidRPr="000F1EF9" w:rsidRDefault="00530805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>
              <w:rPr>
                <w:rFonts w:asciiTheme="minorHAnsi" w:hAnsiTheme="minorHAnsi"/>
                <w:lang w:val="fr-FR"/>
              </w:rPr>
              <w:t>4</w:t>
            </w:r>
            <w:r w:rsidRPr="000F1EF9">
              <w:rPr>
                <w:rFonts w:asciiTheme="minorHAnsi" w:hAnsiTheme="minorHAnsi"/>
                <w:lang w:val="fr-FR"/>
              </w:rPr>
              <w:t>.30</w:t>
            </w:r>
          </w:p>
        </w:tc>
        <w:tc>
          <w:tcPr>
            <w:tcW w:w="6237" w:type="dxa"/>
            <w:tcBorders>
              <w:left w:val="nil"/>
            </w:tcBorders>
          </w:tcPr>
          <w:p w:rsidR="00530805" w:rsidRPr="00910B9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 w:rsidRPr="00530805">
              <w:rPr>
                <w:rFonts w:asciiTheme="minorHAnsi" w:hAnsiTheme="minorHAnsi"/>
                <w:b/>
                <w:lang w:val="fr-FR"/>
              </w:rPr>
              <w:t>Amélioration de</w:t>
            </w:r>
            <w:r>
              <w:rPr>
                <w:rFonts w:asciiTheme="minorHAnsi" w:hAnsiTheme="minorHAnsi"/>
                <w:b/>
                <w:lang w:val="fr-FR"/>
              </w:rPr>
              <w:t xml:space="preserve"> la communication externe</w:t>
            </w:r>
          </w:p>
          <w:p w:rsidR="00530805" w:rsidRPr="00910B9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Création d’un factsheet</w:t>
            </w:r>
          </w:p>
          <w:p w:rsidR="0053080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lastRenderedPageBreak/>
              <w:t>Création d’un site web</w:t>
            </w:r>
          </w:p>
          <w:p w:rsidR="0053080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Création d’un logo</w:t>
            </w:r>
          </w:p>
          <w:p w:rsidR="00530805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 xml:space="preserve">Comment </w:t>
            </w:r>
            <w:r w:rsidR="00D451DC">
              <w:rPr>
                <w:rFonts w:asciiTheme="minorHAnsi" w:hAnsiTheme="minorHAnsi"/>
                <w:lang w:val="fr-FR"/>
              </w:rPr>
              <w:t>capter l’intérêt du public ?</w:t>
            </w:r>
          </w:p>
          <w:p w:rsidR="00530805" w:rsidRPr="00910B95" w:rsidRDefault="00530805" w:rsidP="008D3BAE">
            <w:pPr>
              <w:pStyle w:val="Listenabsatz"/>
              <w:numPr>
                <w:ilvl w:val="0"/>
                <w:numId w:val="31"/>
              </w:numPr>
              <w:spacing w:before="120" w:after="120" w:line="240" w:lineRule="auto"/>
              <w:ind w:left="884" w:hanging="283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t xml:space="preserve">Chaque membre </w:t>
            </w:r>
            <w:r>
              <w:rPr>
                <w:rFonts w:asciiTheme="minorHAnsi" w:hAnsiTheme="minorHAnsi"/>
                <w:lang w:val="fr-FR"/>
              </w:rPr>
              <w:t>présente des propositions concrètes</w:t>
            </w:r>
          </w:p>
        </w:tc>
        <w:tc>
          <w:tcPr>
            <w:tcW w:w="1701" w:type="dxa"/>
            <w:tcBorders>
              <w:right w:val="nil"/>
            </w:tcBorders>
          </w:tcPr>
          <w:p w:rsidR="00530805" w:rsidRPr="000F1EF9" w:rsidRDefault="00530805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lastRenderedPageBreak/>
              <w:t>Tous</w:t>
            </w:r>
          </w:p>
        </w:tc>
        <w:tc>
          <w:tcPr>
            <w:tcW w:w="1702" w:type="dxa"/>
            <w:tcBorders>
              <w:right w:val="nil"/>
            </w:tcBorders>
          </w:tcPr>
          <w:p w:rsidR="00530805" w:rsidRPr="000F1EF9" w:rsidRDefault="00530805" w:rsidP="008D3BAE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F13DC7" w:rsidRPr="000F1EF9" w:rsidTr="0078356F">
        <w:tc>
          <w:tcPr>
            <w:tcW w:w="851" w:type="dxa"/>
            <w:tcBorders>
              <w:left w:val="nil"/>
            </w:tcBorders>
          </w:tcPr>
          <w:p w:rsidR="00F13DC7" w:rsidRPr="00910B95" w:rsidRDefault="00F13DC7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lastRenderedPageBreak/>
              <w:t>1</w:t>
            </w:r>
            <w:r w:rsidR="00910B95" w:rsidRPr="00910B95">
              <w:rPr>
                <w:rFonts w:asciiTheme="minorHAnsi" w:hAnsiTheme="minorHAnsi"/>
                <w:lang w:val="fr-FR"/>
              </w:rPr>
              <w:t>5</w:t>
            </w:r>
            <w:r w:rsidRPr="00910B95">
              <w:rPr>
                <w:rFonts w:asciiTheme="minorHAnsi" w:hAnsiTheme="minorHAnsi"/>
                <w:lang w:val="fr-FR"/>
              </w:rPr>
              <w:t>.</w:t>
            </w:r>
            <w:r w:rsidR="00910B95" w:rsidRPr="00910B95">
              <w:rPr>
                <w:rFonts w:asciiTheme="minorHAnsi" w:hAnsiTheme="minorHAnsi"/>
                <w:lang w:val="fr-FR"/>
              </w:rPr>
              <w:t>3</w:t>
            </w:r>
            <w:r w:rsidRPr="00910B95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F13DC7" w:rsidRPr="00910B95" w:rsidRDefault="00910B95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910B95">
              <w:rPr>
                <w:rFonts w:asciiTheme="minorHAnsi" w:hAnsiTheme="minorHAnsi"/>
                <w:lang w:val="fr-FR"/>
              </w:rPr>
              <w:t>Pause-café</w:t>
            </w:r>
          </w:p>
        </w:tc>
      </w:tr>
      <w:tr w:rsidR="003168F3" w:rsidRPr="000F1EF9" w:rsidTr="0078356F">
        <w:tc>
          <w:tcPr>
            <w:tcW w:w="851" w:type="dxa"/>
            <w:tcBorders>
              <w:left w:val="nil"/>
            </w:tcBorders>
          </w:tcPr>
          <w:p w:rsidR="003168F3" w:rsidRPr="000F1EF9" w:rsidRDefault="003168F3" w:rsidP="00910B9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>
              <w:rPr>
                <w:rFonts w:asciiTheme="minorHAnsi" w:hAnsiTheme="minorHAnsi"/>
                <w:lang w:val="fr-FR"/>
              </w:rPr>
              <w:t>6.</w:t>
            </w:r>
            <w:r w:rsidRPr="000F1EF9">
              <w:rPr>
                <w:rFonts w:asciiTheme="minorHAnsi" w:hAnsiTheme="minorHAnsi"/>
                <w:lang w:val="fr-FR"/>
              </w:rPr>
              <w:t>00</w:t>
            </w:r>
          </w:p>
        </w:tc>
        <w:tc>
          <w:tcPr>
            <w:tcW w:w="6237" w:type="dxa"/>
            <w:tcBorders>
              <w:left w:val="nil"/>
            </w:tcBorders>
          </w:tcPr>
          <w:p w:rsidR="003168F3" w:rsidRPr="00D451DC" w:rsidRDefault="003168F3" w:rsidP="00D451D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D451DC">
              <w:rPr>
                <w:rFonts w:asciiTheme="minorHAnsi" w:hAnsiTheme="minorHAnsi"/>
                <w:lang w:val="fr-FR"/>
              </w:rPr>
              <w:t>Développement des ressources opérationnelles (personnel, b</w:t>
            </w:r>
            <w:r w:rsidRPr="00D451DC">
              <w:rPr>
                <w:rFonts w:asciiTheme="minorHAnsi" w:hAnsiTheme="minorHAnsi"/>
                <w:lang w:val="fr-FR"/>
              </w:rPr>
              <w:t>u</w:t>
            </w:r>
            <w:r w:rsidRPr="00D451DC">
              <w:rPr>
                <w:rFonts w:asciiTheme="minorHAnsi" w:hAnsiTheme="minorHAnsi"/>
                <w:lang w:val="fr-FR"/>
              </w:rPr>
              <w:t xml:space="preserve">reaux): ouverture du bureau </w:t>
            </w:r>
            <w:r>
              <w:rPr>
                <w:rFonts w:asciiTheme="minorHAnsi" w:hAnsiTheme="minorHAnsi"/>
                <w:lang w:val="fr-FR"/>
              </w:rPr>
              <w:t>à Tunis, initiation du nouveau CT, recrutement d’assistants ou stagiaires, besoins de formation</w:t>
            </w:r>
          </w:p>
        </w:tc>
        <w:tc>
          <w:tcPr>
            <w:tcW w:w="1701" w:type="dxa"/>
            <w:tcBorders>
              <w:righ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T</w:t>
            </w:r>
            <w:r>
              <w:rPr>
                <w:rFonts w:asciiTheme="minorHAnsi" w:hAnsiTheme="minorHAnsi"/>
                <w:lang w:val="fr-FR"/>
              </w:rPr>
              <w:t>ous</w:t>
            </w:r>
          </w:p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3168F3" w:rsidRPr="000F1EF9" w:rsidRDefault="003168F3" w:rsidP="008300CB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Projecteur, fli</w:t>
            </w:r>
            <w:r w:rsidRPr="000F1EF9">
              <w:rPr>
                <w:rFonts w:asciiTheme="minorHAnsi" w:hAnsiTheme="minorHAnsi"/>
                <w:lang w:val="fr-FR"/>
              </w:rPr>
              <w:t>p</w:t>
            </w:r>
            <w:r w:rsidRPr="000F1EF9">
              <w:rPr>
                <w:rFonts w:asciiTheme="minorHAnsi" w:hAnsiTheme="minorHAnsi"/>
                <w:lang w:val="fr-FR"/>
              </w:rPr>
              <w:t>chart, pinboard</w:t>
            </w:r>
          </w:p>
        </w:tc>
      </w:tr>
      <w:tr w:rsidR="003168F3" w:rsidRPr="000F1EF9" w:rsidTr="0078356F">
        <w:tc>
          <w:tcPr>
            <w:tcW w:w="851" w:type="dxa"/>
            <w:tcBorders>
              <w:left w:val="nil"/>
            </w:tcBorders>
          </w:tcPr>
          <w:p w:rsidR="003168F3" w:rsidRPr="000F1EF9" w:rsidRDefault="003168F3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>
              <w:rPr>
                <w:rFonts w:asciiTheme="minorHAnsi" w:hAnsiTheme="minorHAnsi"/>
                <w:lang w:val="fr-FR"/>
              </w:rPr>
              <w:t>7.0</w:t>
            </w:r>
            <w:r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3168F3" w:rsidRPr="00D451DC" w:rsidRDefault="003168F3" w:rsidP="00D451D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Feedback, outlook</w:t>
            </w:r>
          </w:p>
        </w:tc>
        <w:tc>
          <w:tcPr>
            <w:tcW w:w="1701" w:type="dxa"/>
            <w:tcBorders>
              <w:righ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3168F3" w:rsidRPr="008638AA" w:rsidTr="0078356F">
        <w:tc>
          <w:tcPr>
            <w:tcW w:w="851" w:type="dxa"/>
            <w:tcBorders>
              <w:left w:val="nil"/>
            </w:tcBorders>
          </w:tcPr>
          <w:p w:rsidR="003168F3" w:rsidRPr="000F1EF9" w:rsidRDefault="003168F3" w:rsidP="00530805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>
              <w:rPr>
                <w:rFonts w:asciiTheme="minorHAnsi" w:hAnsiTheme="minorHAnsi"/>
                <w:lang w:val="fr-FR"/>
              </w:rPr>
              <w:t>8.0</w:t>
            </w:r>
            <w:r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highlight w:val="yellow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Fin de la troisième journée</w:t>
            </w:r>
          </w:p>
        </w:tc>
        <w:tc>
          <w:tcPr>
            <w:tcW w:w="1701" w:type="dxa"/>
            <w:tcBorders>
              <w:righ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</w:tcPr>
          <w:p w:rsidR="003168F3" w:rsidRPr="000F1EF9" w:rsidRDefault="003168F3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</w:tbl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</w:p>
    <w:p w:rsidR="00F13DC7" w:rsidRPr="000F1EF9" w:rsidRDefault="00F13DC7" w:rsidP="00F13DC7">
      <w:pPr>
        <w:spacing w:before="120" w:after="120" w:line="240" w:lineRule="auto"/>
        <w:rPr>
          <w:rFonts w:asciiTheme="minorHAnsi" w:hAnsiTheme="minorHAnsi"/>
          <w:b/>
          <w:lang w:val="fr-FR"/>
        </w:rPr>
      </w:pPr>
      <w:r w:rsidRPr="000F1EF9">
        <w:rPr>
          <w:rFonts w:asciiTheme="minorHAnsi" w:hAnsiTheme="minorHAnsi"/>
          <w:b/>
          <w:lang w:val="fr-FR"/>
        </w:rPr>
        <w:t xml:space="preserve">Agenda </w:t>
      </w:r>
      <w:r w:rsidR="000F1EF9">
        <w:rPr>
          <w:rFonts w:asciiTheme="minorHAnsi" w:hAnsiTheme="minorHAnsi"/>
          <w:b/>
          <w:lang w:val="fr-FR"/>
        </w:rPr>
        <w:t>vendredi, 5/12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F13DC7" w:rsidRPr="000F1EF9" w:rsidTr="00D451DC">
        <w:tc>
          <w:tcPr>
            <w:tcW w:w="851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Jour</w:t>
            </w:r>
            <w:r w:rsidR="000F1EF9">
              <w:rPr>
                <w:rFonts w:asciiTheme="minorHAnsi" w:hAnsiTheme="minorHAnsi"/>
                <w:b/>
                <w:lang w:val="fr-FR"/>
              </w:rPr>
              <w:t xml:space="preserve"> 4</w:t>
            </w:r>
          </w:p>
        </w:tc>
        <w:tc>
          <w:tcPr>
            <w:tcW w:w="6237" w:type="dxa"/>
            <w:tcBorders>
              <w:top w:val="nil"/>
              <w:left w:val="nil"/>
            </w:tcBorders>
            <w:shd w:val="clear" w:color="auto" w:fill="FF000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>Sujet à traiter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b/>
                <w:lang w:val="fr-FR"/>
              </w:rPr>
              <w:t>R</w:t>
            </w:r>
            <w:r w:rsidR="00F13DC7" w:rsidRPr="000F1EF9">
              <w:rPr>
                <w:rFonts w:asciiTheme="minorHAnsi" w:hAnsiTheme="minorHAnsi"/>
                <w:b/>
                <w:lang w:val="fr-FR"/>
              </w:rPr>
              <w:t>esponsable</w:t>
            </w:r>
            <w:r>
              <w:rPr>
                <w:rFonts w:asciiTheme="minorHAnsi" w:hAnsiTheme="minorHAnsi"/>
                <w:b/>
                <w:lang w:val="fr-FR"/>
              </w:rPr>
              <w:t>(s)</w:t>
            </w:r>
          </w:p>
        </w:tc>
        <w:tc>
          <w:tcPr>
            <w:tcW w:w="1702" w:type="dxa"/>
            <w:tcBorders>
              <w:top w:val="nil"/>
              <w:right w:val="nil"/>
            </w:tcBorders>
            <w:shd w:val="clear" w:color="auto" w:fill="FF0000"/>
          </w:tcPr>
          <w:p w:rsidR="00F13DC7" w:rsidRPr="000F1EF9" w:rsidRDefault="00F13DC7" w:rsidP="000F1EF9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Outils </w:t>
            </w:r>
          </w:p>
        </w:tc>
      </w:tr>
      <w:tr w:rsidR="00F13DC7" w:rsidRPr="000F1EF9" w:rsidTr="0078356F">
        <w:tc>
          <w:tcPr>
            <w:tcW w:w="851" w:type="dxa"/>
            <w:tcBorders>
              <w:top w:val="nil"/>
              <w:left w:val="nil"/>
            </w:tcBorders>
          </w:tcPr>
          <w:p w:rsidR="00F13DC7" w:rsidRPr="000F1EF9" w:rsidRDefault="000F1EF9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1</w:t>
            </w:r>
            <w:r w:rsidR="00F13DC7" w:rsidRPr="000F1EF9">
              <w:rPr>
                <w:rFonts w:asciiTheme="minorHAnsi" w:hAnsiTheme="minorHAnsi"/>
                <w:lang w:val="fr-FR"/>
              </w:rPr>
              <w:t>0.</w:t>
            </w:r>
            <w:r>
              <w:rPr>
                <w:rFonts w:asciiTheme="minorHAnsi" w:hAnsiTheme="minorHAnsi"/>
                <w:lang w:val="fr-FR"/>
              </w:rPr>
              <w:t>0</w:t>
            </w:r>
            <w:r w:rsidR="00F13DC7" w:rsidRPr="000F1EF9">
              <w:rPr>
                <w:rFonts w:asciiTheme="minorHAnsi" w:hAnsiTheme="minorHAnsi"/>
                <w:lang w:val="fr-FR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F13DC7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b/>
                <w:lang w:val="fr-FR"/>
              </w:rPr>
              <w:t>Réunion des CTP</w:t>
            </w:r>
          </w:p>
          <w:p w:rsidR="00F13DC7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Lieu : TAM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F13DC7" w:rsidRPr="000F1EF9" w:rsidRDefault="00F13DC7" w:rsidP="00D451D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Steffen</w:t>
            </w:r>
            <w:r w:rsidR="00D451DC">
              <w:rPr>
                <w:rFonts w:asciiTheme="minorHAnsi" w:hAnsiTheme="minorHAnsi"/>
                <w:lang w:val="fr-FR"/>
              </w:rPr>
              <w:t xml:space="preserve">, </w:t>
            </w:r>
            <w:r w:rsidR="000F1EF9">
              <w:rPr>
                <w:rFonts w:asciiTheme="minorHAnsi" w:hAnsiTheme="minorHAnsi"/>
                <w:lang w:val="fr-FR"/>
              </w:rPr>
              <w:t>Mischa</w:t>
            </w: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F13DC7" w:rsidRPr="000F1EF9" w:rsidRDefault="000F1EF9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Agenda, no</w:t>
            </w:r>
            <w:r>
              <w:rPr>
                <w:rFonts w:asciiTheme="minorHAnsi" w:hAnsiTheme="minorHAnsi"/>
                <w:lang w:val="fr-FR"/>
              </w:rPr>
              <w:t>u</w:t>
            </w:r>
            <w:r>
              <w:rPr>
                <w:rFonts w:asciiTheme="minorHAnsi" w:hAnsiTheme="minorHAnsi"/>
                <w:lang w:val="fr-FR"/>
              </w:rPr>
              <w:t>velles des pr</w:t>
            </w:r>
            <w:r>
              <w:rPr>
                <w:rFonts w:asciiTheme="minorHAnsi" w:hAnsiTheme="minorHAnsi"/>
                <w:lang w:val="fr-FR"/>
              </w:rPr>
              <w:t>o</w:t>
            </w:r>
            <w:r>
              <w:rPr>
                <w:rFonts w:asciiTheme="minorHAnsi" w:hAnsiTheme="minorHAnsi"/>
                <w:lang w:val="fr-FR"/>
              </w:rPr>
              <w:t>jets</w:t>
            </w:r>
          </w:p>
        </w:tc>
      </w:tr>
      <w:tr w:rsidR="000F1EF9" w:rsidRPr="000F1EF9" w:rsidTr="0078356F">
        <w:tc>
          <w:tcPr>
            <w:tcW w:w="851" w:type="dxa"/>
            <w:tcBorders>
              <w:top w:val="nil"/>
              <w:left w:val="nil"/>
            </w:tcBorders>
          </w:tcPr>
          <w:p w:rsidR="000F1EF9" w:rsidRDefault="000F1EF9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12.30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Pause-déjeuner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0F1EF9" w:rsidRPr="000F1EF9" w:rsidRDefault="000F1EF9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0F1EF9" w:rsidRDefault="000F1EF9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F13DC7" w:rsidRPr="008638AA" w:rsidTr="00D451DC">
        <w:tc>
          <w:tcPr>
            <w:tcW w:w="851" w:type="dxa"/>
            <w:tcBorders>
              <w:lef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237" w:type="dxa"/>
            <w:tcBorders>
              <w:left w:val="nil"/>
            </w:tcBorders>
            <w:shd w:val="clear" w:color="auto" w:fill="00B0F0"/>
          </w:tcPr>
          <w:p w:rsidR="00F13DC7" w:rsidRPr="000F1EF9" w:rsidRDefault="00F13DC7" w:rsidP="00D451DC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0F1EF9">
              <w:rPr>
                <w:rFonts w:asciiTheme="minorHAnsi" w:hAnsiTheme="minorHAnsi"/>
                <w:b/>
                <w:lang w:val="fr-FR"/>
              </w:rPr>
              <w:t xml:space="preserve">RE-ACTIVATE: </w:t>
            </w:r>
            <w:r w:rsidR="00D451DC">
              <w:rPr>
                <w:rFonts w:asciiTheme="minorHAnsi" w:hAnsiTheme="minorHAnsi"/>
                <w:b/>
                <w:lang w:val="fr-FR"/>
              </w:rPr>
              <w:t>visite des sites sur place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00B0F0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F13DC7" w:rsidRPr="000F1EF9" w:rsidTr="0078356F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F13DC7" w:rsidRPr="000F1EF9" w:rsidRDefault="00F13DC7" w:rsidP="000F1EF9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 w:rsidR="000F1EF9">
              <w:rPr>
                <w:rFonts w:asciiTheme="minorHAnsi" w:hAnsiTheme="minorHAnsi"/>
                <w:lang w:val="fr-FR"/>
              </w:rPr>
              <w:t>4</w:t>
            </w:r>
            <w:r w:rsidRPr="000F1EF9">
              <w:rPr>
                <w:rFonts w:asciiTheme="minorHAnsi" w:hAnsiTheme="minorHAnsi"/>
                <w:lang w:val="fr-FR"/>
              </w:rPr>
              <w:t>.00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F13DC7" w:rsidRPr="00D451DC" w:rsidRDefault="00D451DC" w:rsidP="00D451DC">
            <w:pPr>
              <w:spacing w:before="120" w:after="120" w:line="240" w:lineRule="auto"/>
              <w:rPr>
                <w:rFonts w:asciiTheme="minorHAnsi" w:hAnsiTheme="minorHAnsi"/>
                <w:b/>
                <w:lang w:val="fr-FR"/>
              </w:rPr>
            </w:pPr>
            <w:r w:rsidRPr="00D451DC">
              <w:rPr>
                <w:rFonts w:asciiTheme="minorHAnsi" w:hAnsiTheme="minorHAnsi"/>
                <w:b/>
                <w:lang w:val="fr-FR"/>
              </w:rPr>
              <w:t>TBC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F13DC7" w:rsidRPr="000F1EF9" w:rsidRDefault="00D451DC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Najia, Amal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  <w:tr w:rsidR="00F13DC7" w:rsidRPr="008638AA" w:rsidTr="0078356F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F13DC7" w:rsidRPr="000F1EF9" w:rsidRDefault="00F13DC7" w:rsidP="00D451DC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 w:rsidRPr="000F1EF9">
              <w:rPr>
                <w:rFonts w:asciiTheme="minorHAnsi" w:hAnsiTheme="minorHAnsi"/>
                <w:lang w:val="fr-FR"/>
              </w:rPr>
              <w:t>1</w:t>
            </w:r>
            <w:r w:rsidR="00D451DC">
              <w:rPr>
                <w:rFonts w:asciiTheme="minorHAnsi" w:hAnsiTheme="minorHAnsi"/>
                <w:lang w:val="fr-FR"/>
              </w:rPr>
              <w:t>8</w:t>
            </w:r>
            <w:r w:rsidRPr="000F1EF9">
              <w:rPr>
                <w:rFonts w:asciiTheme="minorHAnsi" w:hAnsiTheme="minorHAnsi"/>
                <w:lang w:val="fr-FR"/>
              </w:rPr>
              <w:t>.00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F13DC7" w:rsidRPr="000F1EF9" w:rsidRDefault="00D451DC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Fin de la dernière journée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F13DC7" w:rsidRPr="000F1EF9" w:rsidRDefault="00F13DC7" w:rsidP="0078356F">
            <w:pPr>
              <w:spacing w:before="120" w:after="120" w:line="240" w:lineRule="auto"/>
              <w:rPr>
                <w:rFonts w:asciiTheme="minorHAnsi" w:hAnsiTheme="minorHAnsi"/>
                <w:lang w:val="fr-FR"/>
              </w:rPr>
            </w:pPr>
          </w:p>
        </w:tc>
      </w:tr>
    </w:tbl>
    <w:p w:rsidR="00F13DC7" w:rsidRPr="000F1EF9" w:rsidRDefault="00F13DC7" w:rsidP="0091034F">
      <w:pPr>
        <w:spacing w:before="120" w:after="120" w:line="240" w:lineRule="auto"/>
        <w:rPr>
          <w:rFonts w:asciiTheme="minorHAnsi" w:hAnsiTheme="minorHAnsi"/>
          <w:lang w:val="fr-FR"/>
        </w:rPr>
      </w:pPr>
    </w:p>
    <w:p w:rsidR="00E32994" w:rsidRPr="000F1EF9" w:rsidRDefault="00D451DC" w:rsidP="0091034F">
      <w:pPr>
        <w:spacing w:before="120" w:after="120" w:line="240" w:lineRule="auto"/>
        <w:rPr>
          <w:rFonts w:asciiTheme="minorHAnsi" w:hAnsiTheme="minorHAnsi"/>
          <w:u w:val="single"/>
          <w:lang w:val="fr-FR"/>
        </w:rPr>
      </w:pPr>
      <w:r>
        <w:rPr>
          <w:rFonts w:asciiTheme="minorHAnsi" w:hAnsiTheme="minorHAnsi"/>
          <w:u w:val="single"/>
          <w:lang w:val="fr-FR"/>
        </w:rPr>
        <w:t xml:space="preserve">Besoin de </w:t>
      </w:r>
      <w:r w:rsidR="00E32994" w:rsidRPr="000F1EF9">
        <w:rPr>
          <w:rFonts w:asciiTheme="minorHAnsi" w:hAnsiTheme="minorHAnsi"/>
          <w:u w:val="single"/>
          <w:lang w:val="fr-FR"/>
        </w:rPr>
        <w:t>mat</w:t>
      </w:r>
      <w:r>
        <w:rPr>
          <w:rFonts w:asciiTheme="minorHAnsi" w:hAnsiTheme="minorHAnsi"/>
          <w:u w:val="single"/>
          <w:lang w:val="fr-FR"/>
        </w:rPr>
        <w:t>é</w:t>
      </w:r>
      <w:r w:rsidR="00E32994" w:rsidRPr="000F1EF9">
        <w:rPr>
          <w:rFonts w:asciiTheme="minorHAnsi" w:hAnsiTheme="minorHAnsi"/>
          <w:u w:val="single"/>
          <w:lang w:val="fr-FR"/>
        </w:rPr>
        <w:t>ria</w:t>
      </w:r>
      <w:r>
        <w:rPr>
          <w:rFonts w:asciiTheme="minorHAnsi" w:hAnsiTheme="minorHAnsi"/>
          <w:u w:val="single"/>
          <w:lang w:val="fr-FR"/>
        </w:rPr>
        <w:t>ux</w:t>
      </w:r>
      <w:r w:rsidR="00E32994" w:rsidRPr="000F1EF9">
        <w:rPr>
          <w:rFonts w:asciiTheme="minorHAnsi" w:hAnsiTheme="minorHAnsi"/>
          <w:u w:val="single"/>
          <w:lang w:val="fr-FR"/>
        </w:rPr>
        <w:t>:</w:t>
      </w:r>
    </w:p>
    <w:p w:rsidR="00E32994" w:rsidRPr="000F1EF9" w:rsidRDefault="00EB4604" w:rsidP="0091034F">
      <w:pPr>
        <w:numPr>
          <w:ilvl w:val="0"/>
          <w:numId w:val="24"/>
        </w:numPr>
        <w:spacing w:before="120" w:after="120" w:line="240" w:lineRule="auto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5</w:t>
      </w:r>
      <w:r w:rsidR="00E32994" w:rsidRPr="000F1EF9">
        <w:rPr>
          <w:rFonts w:asciiTheme="minorHAnsi" w:hAnsiTheme="minorHAnsi"/>
          <w:lang w:val="fr-FR"/>
        </w:rPr>
        <w:t xml:space="preserve"> </w:t>
      </w:r>
      <w:r w:rsidR="00D451DC">
        <w:rPr>
          <w:rFonts w:asciiTheme="minorHAnsi" w:hAnsiTheme="minorHAnsi"/>
          <w:lang w:val="fr-FR"/>
        </w:rPr>
        <w:t>p</w:t>
      </w:r>
      <w:r w:rsidR="00E32994" w:rsidRPr="000F1EF9">
        <w:rPr>
          <w:rFonts w:asciiTheme="minorHAnsi" w:hAnsiTheme="minorHAnsi"/>
          <w:lang w:val="fr-FR"/>
        </w:rPr>
        <w:t>inboards</w:t>
      </w:r>
    </w:p>
    <w:p w:rsidR="00E32994" w:rsidRPr="000F1EF9" w:rsidRDefault="00E32994" w:rsidP="0091034F">
      <w:pPr>
        <w:numPr>
          <w:ilvl w:val="0"/>
          <w:numId w:val="24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0F1EF9">
        <w:rPr>
          <w:rFonts w:asciiTheme="minorHAnsi" w:hAnsiTheme="minorHAnsi"/>
          <w:lang w:val="fr-FR"/>
        </w:rPr>
        <w:t xml:space="preserve">1 </w:t>
      </w:r>
      <w:r w:rsidR="00D451DC">
        <w:rPr>
          <w:rFonts w:asciiTheme="minorHAnsi" w:hAnsiTheme="minorHAnsi"/>
          <w:lang w:val="fr-FR"/>
        </w:rPr>
        <w:t>ZOP K</w:t>
      </w:r>
      <w:r w:rsidRPr="000F1EF9">
        <w:rPr>
          <w:rFonts w:asciiTheme="minorHAnsi" w:hAnsiTheme="minorHAnsi"/>
          <w:lang w:val="fr-FR"/>
        </w:rPr>
        <w:t>offer</w:t>
      </w:r>
    </w:p>
    <w:p w:rsidR="00E32994" w:rsidRPr="000F1EF9" w:rsidRDefault="00E32994" w:rsidP="0091034F">
      <w:pPr>
        <w:numPr>
          <w:ilvl w:val="0"/>
          <w:numId w:val="24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0F1EF9">
        <w:rPr>
          <w:rFonts w:asciiTheme="minorHAnsi" w:hAnsiTheme="minorHAnsi"/>
          <w:lang w:val="fr-FR"/>
        </w:rPr>
        <w:t xml:space="preserve">1 </w:t>
      </w:r>
      <w:r w:rsidR="00D451DC">
        <w:rPr>
          <w:rFonts w:asciiTheme="minorHAnsi" w:hAnsiTheme="minorHAnsi"/>
          <w:lang w:val="fr-FR"/>
        </w:rPr>
        <w:t>f</w:t>
      </w:r>
      <w:r w:rsidRPr="000F1EF9">
        <w:rPr>
          <w:rFonts w:asciiTheme="minorHAnsi" w:hAnsiTheme="minorHAnsi"/>
          <w:lang w:val="fr-FR"/>
        </w:rPr>
        <w:t>lipchart</w:t>
      </w:r>
    </w:p>
    <w:p w:rsidR="00E32994" w:rsidRPr="000F1EF9" w:rsidRDefault="00EB4604" w:rsidP="0091034F">
      <w:pPr>
        <w:numPr>
          <w:ilvl w:val="0"/>
          <w:numId w:val="24"/>
        </w:numPr>
        <w:spacing w:before="120" w:after="120" w:line="240" w:lineRule="auto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p</w:t>
      </w:r>
      <w:r w:rsidR="00E32994" w:rsidRPr="000F1EF9">
        <w:rPr>
          <w:rFonts w:asciiTheme="minorHAnsi" w:hAnsiTheme="minorHAnsi"/>
          <w:lang w:val="fr-FR"/>
        </w:rPr>
        <w:t>roje</w:t>
      </w:r>
      <w:r w:rsidR="00D451DC">
        <w:rPr>
          <w:rFonts w:asciiTheme="minorHAnsi" w:hAnsiTheme="minorHAnsi"/>
          <w:lang w:val="fr-FR"/>
        </w:rPr>
        <w:t>c</w:t>
      </w:r>
      <w:r w:rsidR="00E32994" w:rsidRPr="000F1EF9">
        <w:rPr>
          <w:rFonts w:asciiTheme="minorHAnsi" w:hAnsiTheme="minorHAnsi"/>
          <w:lang w:val="fr-FR"/>
        </w:rPr>
        <w:t>t</w:t>
      </w:r>
      <w:r w:rsidR="00D451DC">
        <w:rPr>
          <w:rFonts w:asciiTheme="minorHAnsi" w:hAnsiTheme="minorHAnsi"/>
          <w:lang w:val="fr-FR"/>
        </w:rPr>
        <w:t>eu</w:t>
      </w:r>
      <w:r w:rsidR="00E32994" w:rsidRPr="000F1EF9">
        <w:rPr>
          <w:rFonts w:asciiTheme="minorHAnsi" w:hAnsiTheme="minorHAnsi"/>
          <w:lang w:val="fr-FR"/>
        </w:rPr>
        <w:t xml:space="preserve">r / </w:t>
      </w:r>
      <w:r w:rsidR="00D451DC">
        <w:rPr>
          <w:rFonts w:asciiTheme="minorHAnsi" w:hAnsiTheme="minorHAnsi"/>
          <w:lang w:val="fr-FR"/>
        </w:rPr>
        <w:t>écran</w:t>
      </w:r>
    </w:p>
    <w:p w:rsidR="00E32994" w:rsidRPr="000F1EF9" w:rsidRDefault="00E32994" w:rsidP="0091034F">
      <w:pPr>
        <w:spacing w:before="120" w:after="120" w:line="240" w:lineRule="auto"/>
        <w:rPr>
          <w:rFonts w:asciiTheme="minorHAnsi" w:hAnsiTheme="minorHAnsi"/>
          <w:lang w:val="fr-FR"/>
        </w:rPr>
      </w:pPr>
    </w:p>
    <w:p w:rsidR="00E80F93" w:rsidRPr="00EB4604" w:rsidRDefault="00EB4604" w:rsidP="0091034F">
      <w:pPr>
        <w:spacing w:before="120" w:after="120" w:line="240" w:lineRule="auto"/>
        <w:rPr>
          <w:rFonts w:asciiTheme="minorHAnsi" w:hAnsiTheme="minorHAnsi"/>
          <w:u w:val="single"/>
          <w:lang w:val="fr-FR"/>
        </w:rPr>
      </w:pPr>
      <w:r w:rsidRPr="00EB4604">
        <w:rPr>
          <w:rFonts w:asciiTheme="minorHAnsi" w:hAnsiTheme="minorHAnsi"/>
          <w:u w:val="single"/>
          <w:lang w:val="fr-FR"/>
        </w:rPr>
        <w:t>Questions concérnant l’organisation et la logistique</w:t>
      </w:r>
      <w:r w:rsidR="00E80F93" w:rsidRPr="00EB4604">
        <w:rPr>
          <w:rFonts w:asciiTheme="minorHAnsi" w:hAnsiTheme="minorHAnsi"/>
          <w:u w:val="single"/>
          <w:lang w:val="fr-FR"/>
        </w:rPr>
        <w:t>:</w:t>
      </w:r>
    </w:p>
    <w:p w:rsidR="00EB4604" w:rsidRDefault="00EB4604" w:rsidP="0091034F">
      <w:pPr>
        <w:numPr>
          <w:ilvl w:val="0"/>
          <w:numId w:val="28"/>
        </w:numPr>
        <w:spacing w:before="120" w:after="120" w:line="240" w:lineRule="auto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Qui s’occupe des matériaux ci-dessus ? Amal</w:t>
      </w:r>
    </w:p>
    <w:p w:rsidR="007330D2" w:rsidRPr="00EB4604" w:rsidRDefault="00EB4604" w:rsidP="0091034F">
      <w:pPr>
        <w:numPr>
          <w:ilvl w:val="0"/>
          <w:numId w:val="28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EB4604">
        <w:rPr>
          <w:rFonts w:asciiTheme="minorHAnsi" w:hAnsiTheme="minorHAnsi"/>
          <w:lang w:val="fr-FR"/>
        </w:rPr>
        <w:t>Qui s’occup</w:t>
      </w:r>
      <w:r w:rsidR="00F35050">
        <w:rPr>
          <w:rFonts w:asciiTheme="minorHAnsi" w:hAnsiTheme="minorHAnsi"/>
          <w:lang w:val="fr-FR"/>
        </w:rPr>
        <w:t>e du catering et du café ? Amal</w:t>
      </w:r>
      <w:bookmarkStart w:id="0" w:name="_GoBack"/>
      <w:bookmarkEnd w:id="0"/>
    </w:p>
    <w:p w:rsidR="00E80F93" w:rsidRPr="00EB4604" w:rsidRDefault="00EB4604" w:rsidP="0091034F">
      <w:pPr>
        <w:numPr>
          <w:ilvl w:val="0"/>
          <w:numId w:val="28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EB4604">
        <w:rPr>
          <w:rFonts w:asciiTheme="minorHAnsi" w:hAnsiTheme="minorHAnsi"/>
          <w:lang w:val="fr-FR"/>
        </w:rPr>
        <w:t xml:space="preserve">Qui s’occupe d’imprimer les documents? </w:t>
      </w:r>
      <w:r>
        <w:rPr>
          <w:rFonts w:asciiTheme="minorHAnsi" w:hAnsiTheme="minorHAnsi"/>
          <w:lang w:val="fr-FR"/>
        </w:rPr>
        <w:t>Amal</w:t>
      </w:r>
    </w:p>
    <w:p w:rsidR="007330D2" w:rsidRPr="00EB4604" w:rsidRDefault="00EB4604" w:rsidP="0091034F">
      <w:pPr>
        <w:numPr>
          <w:ilvl w:val="0"/>
          <w:numId w:val="28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EB4604">
        <w:rPr>
          <w:rFonts w:asciiTheme="minorHAnsi" w:hAnsiTheme="minorHAnsi"/>
          <w:lang w:val="fr-FR"/>
        </w:rPr>
        <w:t xml:space="preserve">Qui s’occupe du vendredi après-midi? </w:t>
      </w:r>
      <w:r>
        <w:rPr>
          <w:rFonts w:asciiTheme="minorHAnsi" w:hAnsiTheme="minorHAnsi"/>
          <w:lang w:val="fr-FR"/>
        </w:rPr>
        <w:t>Amal / Najia</w:t>
      </w:r>
    </w:p>
    <w:p w:rsidR="006254C4" w:rsidRPr="003168F3" w:rsidRDefault="00EB4604" w:rsidP="0091034F">
      <w:pPr>
        <w:numPr>
          <w:ilvl w:val="0"/>
          <w:numId w:val="28"/>
        </w:numPr>
        <w:spacing w:before="120" w:after="120" w:line="240" w:lineRule="auto"/>
        <w:rPr>
          <w:rFonts w:asciiTheme="minorHAnsi" w:hAnsiTheme="minorHAnsi"/>
          <w:lang w:val="fr-FR"/>
        </w:rPr>
      </w:pPr>
      <w:r w:rsidRPr="00EB4604">
        <w:rPr>
          <w:rFonts w:asciiTheme="minorHAnsi" w:hAnsiTheme="minorHAnsi"/>
          <w:lang w:val="fr-FR"/>
        </w:rPr>
        <w:t xml:space="preserve">Ou est-ce qu’on mange </w:t>
      </w:r>
      <w:r w:rsidR="003168F3">
        <w:rPr>
          <w:rFonts w:asciiTheme="minorHAnsi" w:hAnsiTheme="minorHAnsi"/>
          <w:lang w:val="fr-FR"/>
        </w:rPr>
        <w:t xml:space="preserve">les </w:t>
      </w:r>
      <w:r w:rsidRPr="00EB4604">
        <w:rPr>
          <w:rFonts w:asciiTheme="minorHAnsi" w:hAnsiTheme="minorHAnsi"/>
          <w:lang w:val="fr-FR"/>
        </w:rPr>
        <w:t>midis et soirs</w:t>
      </w:r>
      <w:r>
        <w:rPr>
          <w:rFonts w:asciiTheme="minorHAnsi" w:hAnsiTheme="minorHAnsi"/>
          <w:lang w:val="fr-FR"/>
        </w:rPr>
        <w:t xml:space="preserve"> ? </w:t>
      </w:r>
      <w:r w:rsidR="003168F3">
        <w:rPr>
          <w:rFonts w:asciiTheme="minorHAnsi" w:hAnsiTheme="minorHAnsi"/>
          <w:lang w:val="fr-FR"/>
        </w:rPr>
        <w:t>Amal / Najia</w:t>
      </w:r>
    </w:p>
    <w:sectPr w:rsidR="006254C4" w:rsidRPr="003168F3" w:rsidSect="00503EDE">
      <w:footerReference w:type="default" r:id="rId8"/>
      <w:pgSz w:w="11906" w:h="16838"/>
      <w:pgMar w:top="962" w:right="127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E8" w:rsidRPr="00175D66" w:rsidRDefault="00C549E8" w:rsidP="00A7481D">
      <w:pPr>
        <w:spacing w:after="0" w:line="240" w:lineRule="auto"/>
        <w:rPr>
          <w:lang w:eastAsia="de-DE"/>
        </w:rPr>
      </w:pPr>
      <w:r>
        <w:separator/>
      </w:r>
    </w:p>
  </w:endnote>
  <w:endnote w:type="continuationSeparator" w:id="0">
    <w:p w:rsidR="00C549E8" w:rsidRPr="00175D66" w:rsidRDefault="00C549E8" w:rsidP="00A7481D">
      <w:pPr>
        <w:spacing w:after="0" w:line="240" w:lineRule="auto"/>
        <w:rPr>
          <w:lang w:eastAsia="de-DE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B4" w:rsidRDefault="00832839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050">
      <w:rPr>
        <w:noProof/>
      </w:rPr>
      <w:t>4</w:t>
    </w:r>
    <w:r>
      <w:rPr>
        <w:noProof/>
      </w:rPr>
      <w:fldChar w:fldCharType="end"/>
    </w:r>
  </w:p>
  <w:p w:rsidR="00FA1FB4" w:rsidRDefault="00FA1F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E8" w:rsidRPr="00175D66" w:rsidRDefault="00C549E8" w:rsidP="00A7481D">
      <w:pPr>
        <w:spacing w:after="0" w:line="240" w:lineRule="auto"/>
        <w:rPr>
          <w:lang w:eastAsia="de-DE"/>
        </w:rPr>
      </w:pPr>
      <w:r>
        <w:separator/>
      </w:r>
    </w:p>
  </w:footnote>
  <w:footnote w:type="continuationSeparator" w:id="0">
    <w:p w:rsidR="00C549E8" w:rsidRPr="00175D66" w:rsidRDefault="00C549E8" w:rsidP="00A7481D">
      <w:pPr>
        <w:spacing w:after="0" w:line="240" w:lineRule="auto"/>
        <w:rPr>
          <w:lang w:eastAsia="de-DE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6E7"/>
    <w:multiLevelType w:val="hybridMultilevel"/>
    <w:tmpl w:val="6E6208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61861"/>
    <w:multiLevelType w:val="hybridMultilevel"/>
    <w:tmpl w:val="8E90C7B2"/>
    <w:lvl w:ilvl="0" w:tplc="8E864C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D201C"/>
    <w:multiLevelType w:val="hybridMultilevel"/>
    <w:tmpl w:val="F4146D92"/>
    <w:lvl w:ilvl="0" w:tplc="1C900C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D6D0D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123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260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9E4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AA41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A8E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4F1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9A68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82B98"/>
    <w:multiLevelType w:val="hybridMultilevel"/>
    <w:tmpl w:val="5B309594"/>
    <w:lvl w:ilvl="0" w:tplc="D51633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DE64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687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76E3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4838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47D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A7D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CBB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1A93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51F48"/>
    <w:multiLevelType w:val="hybridMultilevel"/>
    <w:tmpl w:val="AD169F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66E9"/>
    <w:multiLevelType w:val="hybridMultilevel"/>
    <w:tmpl w:val="EEE8CE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0C18"/>
    <w:multiLevelType w:val="hybridMultilevel"/>
    <w:tmpl w:val="D4A2C4AC"/>
    <w:lvl w:ilvl="0" w:tplc="5A90CC3C">
      <w:start w:val="12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025C8"/>
    <w:multiLevelType w:val="hybridMultilevel"/>
    <w:tmpl w:val="F63E6430"/>
    <w:lvl w:ilvl="0" w:tplc="331AECA4"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9320E0"/>
    <w:multiLevelType w:val="hybridMultilevel"/>
    <w:tmpl w:val="8A649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C1284"/>
    <w:multiLevelType w:val="hybridMultilevel"/>
    <w:tmpl w:val="C97E8026"/>
    <w:lvl w:ilvl="0" w:tplc="E1005262">
      <w:start w:val="9"/>
      <w:numFmt w:val="bullet"/>
      <w:lvlText w:val=""/>
      <w:lvlJc w:val="left"/>
      <w:pPr>
        <w:ind w:left="72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F967BB"/>
    <w:multiLevelType w:val="hybridMultilevel"/>
    <w:tmpl w:val="7BC81EA0"/>
    <w:lvl w:ilvl="0" w:tplc="301E35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D48F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D884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A83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690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A2A8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A7B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4C66B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2C9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F025ED"/>
    <w:multiLevelType w:val="hybridMultilevel"/>
    <w:tmpl w:val="9B3010FC"/>
    <w:lvl w:ilvl="0" w:tplc="3460CC48">
      <w:start w:val="10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61C0B"/>
    <w:multiLevelType w:val="hybridMultilevel"/>
    <w:tmpl w:val="CDDE6600"/>
    <w:lvl w:ilvl="0" w:tplc="B2C6FE66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2E493D"/>
    <w:multiLevelType w:val="hybridMultilevel"/>
    <w:tmpl w:val="308E37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F4E0E"/>
    <w:multiLevelType w:val="hybridMultilevel"/>
    <w:tmpl w:val="29865B36"/>
    <w:lvl w:ilvl="0" w:tplc="4192DF9E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DA259C"/>
    <w:multiLevelType w:val="hybridMultilevel"/>
    <w:tmpl w:val="442E11C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A712C2"/>
    <w:multiLevelType w:val="hybridMultilevel"/>
    <w:tmpl w:val="FBC4328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B5C3BC8"/>
    <w:multiLevelType w:val="hybridMultilevel"/>
    <w:tmpl w:val="4288B768"/>
    <w:lvl w:ilvl="0" w:tplc="BDB426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3403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6C86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646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AE46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A263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263B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03D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EC31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E96D97"/>
    <w:multiLevelType w:val="hybridMultilevel"/>
    <w:tmpl w:val="980A56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D1FA9"/>
    <w:multiLevelType w:val="hybridMultilevel"/>
    <w:tmpl w:val="81EEE9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85419"/>
    <w:multiLevelType w:val="hybridMultilevel"/>
    <w:tmpl w:val="1C3C9924"/>
    <w:lvl w:ilvl="0" w:tplc="910C1C8A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376500"/>
    <w:multiLevelType w:val="hybridMultilevel"/>
    <w:tmpl w:val="1ADA79B8"/>
    <w:lvl w:ilvl="0" w:tplc="09F685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6A9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E7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0C0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A603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2D2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F1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833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62C4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6264FE"/>
    <w:multiLevelType w:val="hybridMultilevel"/>
    <w:tmpl w:val="6144F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E64DD"/>
    <w:multiLevelType w:val="hybridMultilevel"/>
    <w:tmpl w:val="5C34D1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864802"/>
    <w:multiLevelType w:val="hybridMultilevel"/>
    <w:tmpl w:val="FA3ED8F8"/>
    <w:lvl w:ilvl="0" w:tplc="D5CA2528">
      <w:start w:val="5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903A1E"/>
    <w:multiLevelType w:val="hybridMultilevel"/>
    <w:tmpl w:val="9FF63320"/>
    <w:lvl w:ilvl="0" w:tplc="A17A5B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B809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CE7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A3E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C2E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C23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6D8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C41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E60E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064D86"/>
    <w:multiLevelType w:val="hybridMultilevel"/>
    <w:tmpl w:val="6882CD3C"/>
    <w:lvl w:ilvl="0" w:tplc="3D1A600E">
      <w:start w:val="26"/>
      <w:numFmt w:val="bullet"/>
      <w:lvlText w:val="-"/>
      <w:lvlJc w:val="left"/>
      <w:pPr>
        <w:ind w:left="36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676E4C"/>
    <w:multiLevelType w:val="hybridMultilevel"/>
    <w:tmpl w:val="CBCAADF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0E0681"/>
    <w:multiLevelType w:val="hybridMultilevel"/>
    <w:tmpl w:val="07FA3B38"/>
    <w:lvl w:ilvl="0" w:tplc="76E4A568">
      <w:start w:val="13"/>
      <w:numFmt w:val="bullet"/>
      <w:lvlText w:val=""/>
      <w:lvlJc w:val="left"/>
      <w:pPr>
        <w:ind w:left="72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325D12"/>
    <w:multiLevelType w:val="hybridMultilevel"/>
    <w:tmpl w:val="1E9E1A1C"/>
    <w:lvl w:ilvl="0" w:tplc="5A640242">
      <w:numFmt w:val="bullet"/>
      <w:lvlText w:val=""/>
      <w:lvlJc w:val="left"/>
      <w:pPr>
        <w:ind w:left="72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B60B20"/>
    <w:multiLevelType w:val="hybridMultilevel"/>
    <w:tmpl w:val="E03020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230BB3"/>
    <w:multiLevelType w:val="hybridMultilevel"/>
    <w:tmpl w:val="E6028BE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2"/>
  </w:num>
  <w:num w:numId="3">
    <w:abstractNumId w:val="24"/>
  </w:num>
  <w:num w:numId="4">
    <w:abstractNumId w:val="0"/>
  </w:num>
  <w:num w:numId="5">
    <w:abstractNumId w:val="18"/>
  </w:num>
  <w:num w:numId="6">
    <w:abstractNumId w:val="5"/>
  </w:num>
  <w:num w:numId="7">
    <w:abstractNumId w:val="31"/>
  </w:num>
  <w:num w:numId="8">
    <w:abstractNumId w:val="17"/>
  </w:num>
  <w:num w:numId="9">
    <w:abstractNumId w:val="10"/>
  </w:num>
  <w:num w:numId="10">
    <w:abstractNumId w:val="21"/>
  </w:num>
  <w:num w:numId="11">
    <w:abstractNumId w:val="2"/>
  </w:num>
  <w:num w:numId="12">
    <w:abstractNumId w:val="25"/>
  </w:num>
  <w:num w:numId="13">
    <w:abstractNumId w:val="3"/>
  </w:num>
  <w:num w:numId="14">
    <w:abstractNumId w:val="20"/>
  </w:num>
  <w:num w:numId="15">
    <w:abstractNumId w:val="29"/>
  </w:num>
  <w:num w:numId="16">
    <w:abstractNumId w:val="15"/>
  </w:num>
  <w:num w:numId="17">
    <w:abstractNumId w:val="26"/>
  </w:num>
  <w:num w:numId="18">
    <w:abstractNumId w:val="27"/>
  </w:num>
  <w:num w:numId="19">
    <w:abstractNumId w:val="8"/>
  </w:num>
  <w:num w:numId="20">
    <w:abstractNumId w:val="28"/>
  </w:num>
  <w:num w:numId="21">
    <w:abstractNumId w:val="9"/>
  </w:num>
  <w:num w:numId="22">
    <w:abstractNumId w:val="23"/>
  </w:num>
  <w:num w:numId="23">
    <w:abstractNumId w:val="6"/>
  </w:num>
  <w:num w:numId="24">
    <w:abstractNumId w:val="14"/>
  </w:num>
  <w:num w:numId="25">
    <w:abstractNumId w:val="19"/>
  </w:num>
  <w:num w:numId="26">
    <w:abstractNumId w:val="13"/>
  </w:num>
  <w:num w:numId="27">
    <w:abstractNumId w:val="1"/>
  </w:num>
  <w:num w:numId="28">
    <w:abstractNumId w:val="12"/>
  </w:num>
  <w:num w:numId="29">
    <w:abstractNumId w:val="4"/>
  </w:num>
  <w:num w:numId="30">
    <w:abstractNumId w:val="30"/>
  </w:num>
  <w:num w:numId="31">
    <w:abstractNumId w:val="1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A7"/>
    <w:rsid w:val="000004A0"/>
    <w:rsid w:val="0000151E"/>
    <w:rsid w:val="0000774A"/>
    <w:rsid w:val="00016768"/>
    <w:rsid w:val="000253A5"/>
    <w:rsid w:val="000312D8"/>
    <w:rsid w:val="000314BB"/>
    <w:rsid w:val="00031C18"/>
    <w:rsid w:val="0004421A"/>
    <w:rsid w:val="00056F5A"/>
    <w:rsid w:val="00064CD6"/>
    <w:rsid w:val="0007453D"/>
    <w:rsid w:val="000750DC"/>
    <w:rsid w:val="000916CF"/>
    <w:rsid w:val="00093469"/>
    <w:rsid w:val="000B6E9E"/>
    <w:rsid w:val="000D32FC"/>
    <w:rsid w:val="000E02BA"/>
    <w:rsid w:val="000E4889"/>
    <w:rsid w:val="000E6FEE"/>
    <w:rsid w:val="000F1EF9"/>
    <w:rsid w:val="00122940"/>
    <w:rsid w:val="00163217"/>
    <w:rsid w:val="001723A8"/>
    <w:rsid w:val="00182913"/>
    <w:rsid w:val="001849EF"/>
    <w:rsid w:val="00184B51"/>
    <w:rsid w:val="001A308D"/>
    <w:rsid w:val="001A5725"/>
    <w:rsid w:val="001A57BE"/>
    <w:rsid w:val="001C1C66"/>
    <w:rsid w:val="001C5775"/>
    <w:rsid w:val="001E379C"/>
    <w:rsid w:val="001F38AF"/>
    <w:rsid w:val="001F531B"/>
    <w:rsid w:val="00205ED7"/>
    <w:rsid w:val="002169CD"/>
    <w:rsid w:val="002215BE"/>
    <w:rsid w:val="002266CE"/>
    <w:rsid w:val="0023531C"/>
    <w:rsid w:val="00244BF3"/>
    <w:rsid w:val="00255C57"/>
    <w:rsid w:val="00296950"/>
    <w:rsid w:val="002C3383"/>
    <w:rsid w:val="002C5D6C"/>
    <w:rsid w:val="002E11CF"/>
    <w:rsid w:val="002E40A9"/>
    <w:rsid w:val="002F2E12"/>
    <w:rsid w:val="002F789E"/>
    <w:rsid w:val="00304654"/>
    <w:rsid w:val="003047B8"/>
    <w:rsid w:val="00306432"/>
    <w:rsid w:val="00311766"/>
    <w:rsid w:val="00313897"/>
    <w:rsid w:val="003149EE"/>
    <w:rsid w:val="003168F3"/>
    <w:rsid w:val="0033223E"/>
    <w:rsid w:val="0033679B"/>
    <w:rsid w:val="003439EE"/>
    <w:rsid w:val="00346F9B"/>
    <w:rsid w:val="0036477D"/>
    <w:rsid w:val="00384BAF"/>
    <w:rsid w:val="003B1C4A"/>
    <w:rsid w:val="003C7BAB"/>
    <w:rsid w:val="003D5A45"/>
    <w:rsid w:val="003E69FA"/>
    <w:rsid w:val="00403355"/>
    <w:rsid w:val="00403A0B"/>
    <w:rsid w:val="0040742E"/>
    <w:rsid w:val="00421FDC"/>
    <w:rsid w:val="00425814"/>
    <w:rsid w:val="004314DC"/>
    <w:rsid w:val="00473F68"/>
    <w:rsid w:val="004866F5"/>
    <w:rsid w:val="004A2A94"/>
    <w:rsid w:val="004B409E"/>
    <w:rsid w:val="004C0454"/>
    <w:rsid w:val="004C2F97"/>
    <w:rsid w:val="004D0B22"/>
    <w:rsid w:val="004D3612"/>
    <w:rsid w:val="00503EDE"/>
    <w:rsid w:val="005160FE"/>
    <w:rsid w:val="00520E4D"/>
    <w:rsid w:val="0052413E"/>
    <w:rsid w:val="00530805"/>
    <w:rsid w:val="00540850"/>
    <w:rsid w:val="00541C34"/>
    <w:rsid w:val="005702F1"/>
    <w:rsid w:val="0058322F"/>
    <w:rsid w:val="005940E2"/>
    <w:rsid w:val="0059700D"/>
    <w:rsid w:val="005C2A8A"/>
    <w:rsid w:val="005D114A"/>
    <w:rsid w:val="005E7CE0"/>
    <w:rsid w:val="00606FE8"/>
    <w:rsid w:val="00614880"/>
    <w:rsid w:val="00614D8D"/>
    <w:rsid w:val="006254C4"/>
    <w:rsid w:val="00683421"/>
    <w:rsid w:val="0068360F"/>
    <w:rsid w:val="0069177F"/>
    <w:rsid w:val="006919CC"/>
    <w:rsid w:val="00695C99"/>
    <w:rsid w:val="006A41EF"/>
    <w:rsid w:val="006A46E2"/>
    <w:rsid w:val="006C661D"/>
    <w:rsid w:val="00703C8C"/>
    <w:rsid w:val="00704E36"/>
    <w:rsid w:val="007143C7"/>
    <w:rsid w:val="007250A7"/>
    <w:rsid w:val="007254EB"/>
    <w:rsid w:val="007330D2"/>
    <w:rsid w:val="00744A5F"/>
    <w:rsid w:val="00746D68"/>
    <w:rsid w:val="0074788D"/>
    <w:rsid w:val="00772E00"/>
    <w:rsid w:val="0078002B"/>
    <w:rsid w:val="00781BE3"/>
    <w:rsid w:val="007868BE"/>
    <w:rsid w:val="00787D46"/>
    <w:rsid w:val="007A2DDF"/>
    <w:rsid w:val="007B11F6"/>
    <w:rsid w:val="007C5C8A"/>
    <w:rsid w:val="007D0E08"/>
    <w:rsid w:val="007E3B70"/>
    <w:rsid w:val="007E533F"/>
    <w:rsid w:val="007F303D"/>
    <w:rsid w:val="008222B1"/>
    <w:rsid w:val="00825303"/>
    <w:rsid w:val="00825B5D"/>
    <w:rsid w:val="00832839"/>
    <w:rsid w:val="0083421A"/>
    <w:rsid w:val="00834D06"/>
    <w:rsid w:val="008638AA"/>
    <w:rsid w:val="00893815"/>
    <w:rsid w:val="008B00B9"/>
    <w:rsid w:val="008B35B6"/>
    <w:rsid w:val="008C354E"/>
    <w:rsid w:val="008C4EFB"/>
    <w:rsid w:val="008E5E8B"/>
    <w:rsid w:val="008E6657"/>
    <w:rsid w:val="008F56DA"/>
    <w:rsid w:val="0091034F"/>
    <w:rsid w:val="00910B95"/>
    <w:rsid w:val="00911EA7"/>
    <w:rsid w:val="00927446"/>
    <w:rsid w:val="00930631"/>
    <w:rsid w:val="0094173C"/>
    <w:rsid w:val="00961CD0"/>
    <w:rsid w:val="00961D79"/>
    <w:rsid w:val="00967FEA"/>
    <w:rsid w:val="00992EC6"/>
    <w:rsid w:val="0099531E"/>
    <w:rsid w:val="009953D5"/>
    <w:rsid w:val="009C1988"/>
    <w:rsid w:val="009F0DF3"/>
    <w:rsid w:val="009F5362"/>
    <w:rsid w:val="00A048D7"/>
    <w:rsid w:val="00A231B9"/>
    <w:rsid w:val="00A26BB4"/>
    <w:rsid w:val="00A330B2"/>
    <w:rsid w:val="00A45A7F"/>
    <w:rsid w:val="00A4646F"/>
    <w:rsid w:val="00A51718"/>
    <w:rsid w:val="00A5508E"/>
    <w:rsid w:val="00A651E8"/>
    <w:rsid w:val="00A67417"/>
    <w:rsid w:val="00A7481D"/>
    <w:rsid w:val="00AD25DD"/>
    <w:rsid w:val="00AF2386"/>
    <w:rsid w:val="00AF4276"/>
    <w:rsid w:val="00B02A4D"/>
    <w:rsid w:val="00B73D0D"/>
    <w:rsid w:val="00B80457"/>
    <w:rsid w:val="00B923BE"/>
    <w:rsid w:val="00B93DD3"/>
    <w:rsid w:val="00B94B01"/>
    <w:rsid w:val="00BA611C"/>
    <w:rsid w:val="00BA6CBA"/>
    <w:rsid w:val="00BB1A6D"/>
    <w:rsid w:val="00BE010C"/>
    <w:rsid w:val="00BF46FD"/>
    <w:rsid w:val="00C04907"/>
    <w:rsid w:val="00C17E48"/>
    <w:rsid w:val="00C20875"/>
    <w:rsid w:val="00C22B48"/>
    <w:rsid w:val="00C31B34"/>
    <w:rsid w:val="00C549E8"/>
    <w:rsid w:val="00C73900"/>
    <w:rsid w:val="00CA09CD"/>
    <w:rsid w:val="00CA1565"/>
    <w:rsid w:val="00CB6C54"/>
    <w:rsid w:val="00CC1F28"/>
    <w:rsid w:val="00CC3771"/>
    <w:rsid w:val="00CC5898"/>
    <w:rsid w:val="00CD50E4"/>
    <w:rsid w:val="00CD52C3"/>
    <w:rsid w:val="00CF4585"/>
    <w:rsid w:val="00D16426"/>
    <w:rsid w:val="00D21934"/>
    <w:rsid w:val="00D25B10"/>
    <w:rsid w:val="00D2622B"/>
    <w:rsid w:val="00D27B25"/>
    <w:rsid w:val="00D451DC"/>
    <w:rsid w:val="00D86D7A"/>
    <w:rsid w:val="00DA79F0"/>
    <w:rsid w:val="00DB1129"/>
    <w:rsid w:val="00DB7A23"/>
    <w:rsid w:val="00DD289F"/>
    <w:rsid w:val="00DD6486"/>
    <w:rsid w:val="00DE6347"/>
    <w:rsid w:val="00DF2EE7"/>
    <w:rsid w:val="00E10E3A"/>
    <w:rsid w:val="00E159FF"/>
    <w:rsid w:val="00E15B15"/>
    <w:rsid w:val="00E27CF0"/>
    <w:rsid w:val="00E32994"/>
    <w:rsid w:val="00E64884"/>
    <w:rsid w:val="00E80F93"/>
    <w:rsid w:val="00E8704A"/>
    <w:rsid w:val="00E936A9"/>
    <w:rsid w:val="00EA0EB6"/>
    <w:rsid w:val="00EB4604"/>
    <w:rsid w:val="00EC3E74"/>
    <w:rsid w:val="00F11CD3"/>
    <w:rsid w:val="00F13DC7"/>
    <w:rsid w:val="00F179E1"/>
    <w:rsid w:val="00F3000C"/>
    <w:rsid w:val="00F346CB"/>
    <w:rsid w:val="00F34BA0"/>
    <w:rsid w:val="00F35050"/>
    <w:rsid w:val="00F40E88"/>
    <w:rsid w:val="00F41187"/>
    <w:rsid w:val="00F67734"/>
    <w:rsid w:val="00FA1FB4"/>
    <w:rsid w:val="00FA4469"/>
    <w:rsid w:val="00FA4B59"/>
    <w:rsid w:val="00FE0A80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Teamworkshop der MSP-Vorhaben:</vt:lpstr>
    </vt:vector>
  </TitlesOfParts>
  <Company>GIZ GmbH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Teamworkshop der MSP-Vorhaben:</dc:title>
  <dc:creator>Felix Döhler</dc:creator>
  <cp:lastModifiedBy>UserLA3067</cp:lastModifiedBy>
  <cp:revision>17</cp:revision>
  <cp:lastPrinted>2011-06-14T08:39:00Z</cp:lastPrinted>
  <dcterms:created xsi:type="dcterms:W3CDTF">2014-11-26T18:53:00Z</dcterms:created>
  <dcterms:modified xsi:type="dcterms:W3CDTF">2014-11-29T22:40:00Z</dcterms:modified>
</cp:coreProperties>
</file>